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Strategic</w:t>
      </w:r>
      <w:r>
        <w:t xml:space="preserve"> </w:t>
      </w:r>
      <w:r>
        <w:t xml:space="preserve">Marketing</w:t>
      </w:r>
      <w:r>
        <w:t xml:space="preserve"> </w:t>
      </w:r>
      <w:r>
        <w:t xml:space="preserve">Management</w:t>
      </w:r>
      <w:r>
        <w:t xml:space="preserve"> </w:t>
      </w:r>
      <w:r>
        <w:t xml:space="preserve">in</w:t>
      </w:r>
      <w:r>
        <w:t xml:space="preserve"> </w:t>
      </w:r>
      <w:r>
        <w:t xml:space="preserve">Malaysia</w:t>
      </w:r>
      <w:r>
        <w:t xml:space="preserve"> </w:t>
      </w:r>
      <w:r>
        <w:t xml:space="preserve">Kuala</w:t>
      </w:r>
      <w:r>
        <w:t xml:space="preserve"> </w:t>
      </w:r>
      <w:r>
        <w:t xml:space="preserve">Lumpur</w:t>
      </w:r>
    </w:p>
    <w:bookmarkStart w:id="20" w:name="report-metadata"/>
    <w:p>
      <w:pPr>
        <w:pStyle w:val="Heading2"/>
      </w:pPr>
      <w:r>
        <w:rPr>
          <w:bCs/>
          <w:b/>
        </w:rPr>
        <w:t xml:space="preserve">Report Metadata</w:t>
      </w:r>
    </w:p>
    <w:p>
      <w:pPr>
        <w:pStyle w:val="FirstParagraph"/>
      </w:pPr>
      <w:r>
        <w:rPr>
          <w:bCs/>
          <w:b/>
        </w:rPr>
        <w:t xml:space="preserve">Title:</w:t>
      </w:r>
      <w:r>
        <w:t xml:space="preserve"> </w:t>
      </w:r>
      <w:r>
        <w:t xml:space="preserve">Navigating the Urban Jungle: A Strategic Analysis of the Marketing Manager Role in Malaysia Kuala Lumpur</w:t>
      </w:r>
      <w:r>
        <w:br/>
      </w:r>
      <w:r>
        <w:rPr>
          <w:bCs/>
          <w:b/>
        </w:rPr>
        <w:t xml:space="preserve">Date:</w:t>
      </w:r>
      <w:r>
        <w:t xml:space="preserve"> </w:t>
      </w:r>
      <w:r>
        <w:t xml:space="preserve">October 26, 2023</w:t>
      </w:r>
      <w:r>
        <w:br/>
      </w:r>
      <w:r>
        <w:rPr>
          <w:bCs/>
          <w:b/>
        </w:rPr>
        <w:t xml:space="preserve">Purpose:</w:t>
      </w:r>
      <w:r>
        <w:t xml:space="preserve">An in-depth Book Report analyzing literature and strategic frameworks relevant to marketing leadership within a specific geographic and cultural context.</w:t>
      </w:r>
    </w:p>
    <w:bookmarkEnd w:id="20"/>
    <w:bookmarkStart w:id="26" w:name="Xc548a4178d2c27057595a04c2b0bf78130206c4"/>
    <w:p>
      <w:pPr>
        <w:pStyle w:val="Heading1"/>
      </w:pPr>
      <w:r>
        <w:t xml:space="preserve">The Modern Marketing Manager: A Critical Analysis for Malaysia Kuala Lumpur</w:t>
      </w:r>
    </w:p>
    <w:p>
      <w:pPr>
        <w:pStyle w:val="FirstParagraph"/>
      </w:pPr>
      <w:r>
        <w:t xml:space="preserve">In the rapidly evolving landscape of global business, the role of the</w:t>
      </w:r>
      <w:r>
        <w:t xml:space="preserve"> </w:t>
      </w:r>
      <w:r>
        <w:rPr>
          <w:bCs/>
          <w:b/>
        </w:rPr>
        <w:t xml:space="preserve">Marketing Manager</w:t>
      </w:r>
    </w:p>
    <w:p>
      <w:pPr>
        <w:pStyle w:val="BodyText"/>
      </w:pPr>
      <w:r>
        <w:t xml:space="preserve">s has transitioned from a purely creative function to a complex data-driven strategic leadership position. This report synthesizes contemporary marketing literature, case studies, and regional economic analyses to provide a comprehensive overview of how these principles apply specifically within</w:t>
      </w:r>
      <w:r>
        <w:t xml:space="preserve"> </w:t>
      </w:r>
      <w:r>
        <w:rPr>
          <w:bCs/>
          <w:b/>
        </w:rPr>
        <w:t xml:space="preserve">Malaysia Kuala Lumpur</w:t>
      </w:r>
      <w:r>
        <w:t xml:space="preserve">. The capital city of Malaysia serves as a unique microcosm for understanding the intersection of digital transformation, multicultural consumer behavior, and emerging market dynamics. By examining the core tenets found in modern marketing literature through the lens of this specific metropolitan hub, we can derive actionable insights for professionals operating in this vibrant ecosystem.</w:t>
      </w:r>
    </w:p>
    <w:bookmarkStart w:id="21" w:name="Xc810993e243d948e50dbf1b2fed7f6ebaa0d290"/>
    <w:p>
      <w:pPr>
        <w:pStyle w:val="Heading2"/>
      </w:pPr>
      <w:r>
        <w:t xml:space="preserve">The Evolution of the Marketing Manager Role</w:t>
      </w:r>
    </w:p>
    <w:p>
      <w:pPr>
        <w:pStyle w:val="FirstParagraph"/>
      </w:pPr>
      <w:r>
        <w:t xml:space="preserve">Traditional textbooks often define a</w:t>
      </w:r>
      <w:r>
        <w:t xml:space="preserve"> </w:t>
      </w:r>
      <w:r>
        <w:rPr>
          <w:bCs/>
          <w:b/>
        </w:rPr>
        <w:t xml:space="preserve">Marketing Manager</w:t>
      </w:r>
    </w:p>
    <w:p>
      <w:pPr>
        <w:pStyle w:val="BodyText"/>
      </w:pPr>
      <w:r>
        <w:t xml:space="preserve">s as an individual responsible for overseeing marketing campaigns, managing budgets, and analyzing market trends. However, contemporary literature suggests a more holistic approach. In the context of today's digital-first economy, the Marketing Manager is equally a technologist, a data analyst, and a cultural interpreter. The literature emphasizes that success in this role requires "T-shaped" skills: deep expertise in one marketing discipline (such as SEO or brand strategy) combined with broad knowledge across multiple areas including finance, product development, and customer experience management.</w:t>
      </w:r>
    </w:p>
    <w:p>
      <w:pPr>
        <w:pStyle w:val="BodyText"/>
      </w:pPr>
      <w:r>
        <w:t xml:space="preserve">The shift towards agile marketing methodologies is another critical theme identified in recent books on the subject. Marketing Managers are no longer static planners executing annual plans; they are dynamic operators who must pivot strategies in real-time based on consumer feedback and market volatility. This adaptability is crucial for survival in competitive environments, where consumer attention spans are shrinking, and brand loyalty is increasingly fragile.</w:t>
      </w:r>
    </w:p>
    <w:bookmarkEnd w:id="21"/>
    <w:bookmarkStart w:id="22" w:name="X686bd96b88ff1c7bbf62a76ab2f1f3d56048ce3"/>
    <w:p>
      <w:pPr>
        <w:pStyle w:val="Heading2"/>
      </w:pPr>
      <w:r>
        <w:t xml:space="preserve">The Unique Context of Malaysia Kuala Lumpur</w:t>
      </w:r>
    </w:p>
    <w:p>
      <w:pPr>
        <w:pStyle w:val="FirstParagraph"/>
      </w:pPr>
      <w:r>
        <w:t xml:space="preserve">To understand the practical application of these general marketing principles, one must look closely at the specific environment of</w:t>
      </w:r>
      <w:r>
        <w:t xml:space="preserve"> </w:t>
      </w:r>
      <w:r>
        <w:rPr>
          <w:bCs/>
          <w:b/>
        </w:rPr>
        <w:t xml:space="preserve">Malaysia Kuala Lumpur</w:t>
      </w:r>
      <w:r>
        <w:t xml:space="preserve">. As the economic heart of Southeast Asia, this city-state presents a unique set of opportunities and challenges. The literature on international marketing highlights that successful expansion into Asian markets requires more than just translation; it demands cultural localization.</w:t>
      </w:r>
      <w:r>
        <w:t xml:space="preserve"> </w:t>
      </w:r>
      <w:r>
        <w:rPr>
          <w:bCs/>
          <w:b/>
        </w:rPr>
        <w:t xml:space="preserve">Malaysia Kuala Lumpur</w:t>
      </w:r>
    </w:p>
    <w:p>
      <w:pPr>
        <w:pStyle w:val="BodyText"/>
      </w:pPr>
      <w:r>
        <w:t xml:space="preserve">s is characterized by its multi-ethnic demographics, comprising Malay, Chinese, Indian, and indigenous populations. Each group possesses distinct purchasing behaviors, religious considerations (such as Halal certification), and media consumption habits. A Marketing Manager operating in</w:t>
      </w:r>
      <w:r>
        <w:t xml:space="preserve"> </w:t>
      </w:r>
      <w:r>
        <w:rPr>
          <w:bCs/>
          <w:b/>
        </w:rPr>
        <w:t xml:space="preserve">Malaysia Kuala Lumpur</w:t>
      </w:r>
    </w:p>
    <w:p>
      <w:pPr>
        <w:pStyle w:val="BodyText"/>
      </w:pPr>
      <w:r>
        <w:t xml:space="preserve">must navigate this diversity with nuance. For instance, a campaign that resonates with the urban Chinese demographic might not appeal to the Malay Muslim majority unless carefully adapted to respect cultural sensitivities and values.</w:t>
      </w:r>
    </w:p>
    <w:p>
      <w:pPr>
        <w:pStyle w:val="BodyText"/>
      </w:pPr>
      <w:r>
        <w:t xml:space="preserve">Furthermore, the economic landscape of</w:t>
      </w:r>
      <w:r>
        <w:t xml:space="preserve"> </w:t>
      </w:r>
      <w:r>
        <w:rPr>
          <w:bCs/>
          <w:b/>
        </w:rPr>
        <w:t xml:space="preserve">Malaysia Kuala Lumpur</w:t>
      </w:r>
    </w:p>
    <w:p>
      <w:pPr>
        <w:pStyle w:val="BodyText"/>
      </w:pPr>
      <w:r>
        <w:t xml:space="preserve">s is heavily influenced by both local government policies and global geopolitical trends. The rise of digital payment systems, such as Touch 'n Go and e-wallets popular in the region, has fundamentally changed how consumers interact with brands. Marketing literature regarding emerging markets suggests that infrastructure gaps can be leveraged for mobile-first strategies. In</w:t>
      </w:r>
      <w:r>
        <w:t xml:space="preserve"> </w:t>
      </w:r>
      <w:r>
        <w:rPr>
          <w:bCs/>
          <w:b/>
        </w:rPr>
        <w:t xml:space="preserve">Malaysia Kuala Lumpur</w:t>
      </w:r>
    </w:p>
    <w:p>
      <w:pPr>
        <w:pStyle w:val="BodyText"/>
      </w:pPr>
      <w:r>
        <w:t xml:space="preserve">s, high smartphone penetration rates mean that digital marketing channels often outperform traditional media like print or television. Therefore, the Marketing Manager must prioritize omnichannel strategies that seamlessly integrate online and offline experiences.</w:t>
      </w:r>
    </w:p>
    <w:bookmarkEnd w:id="22"/>
    <w:bookmarkStart w:id="23" w:name="Xb6ba6bc8d52d3ec31cb8bc0ead6c3fe623e8c7a"/>
    <w:p>
      <w:pPr>
        <w:pStyle w:val="Heading2"/>
      </w:pPr>
      <w:r>
        <w:t xml:space="preserve">Data-Driven Decision Making in an Emerging Hub</w:t>
      </w:r>
    </w:p>
    <w:p>
      <w:pPr>
        <w:pStyle w:val="FirstParagraph"/>
      </w:pPr>
      <w:r>
        <w:t xml:space="preserve">A significant portion of modern marketing literature focuses on the power of data analytics. For a Marketing Manager, the ability to interpret customer data is now as important as creative storytelling. In</w:t>
      </w:r>
      <w:r>
        <w:t xml:space="preserve"> </w:t>
      </w:r>
      <w:r>
        <w:rPr>
          <w:bCs/>
          <w:b/>
        </w:rPr>
        <w:t xml:space="preserve">Malaysia Kuala Lumpur</w:t>
      </w:r>
    </w:p>
    <w:p>
      <w:pPr>
        <w:pStyle w:val="BodyText"/>
      </w:pPr>
      <w:r>
        <w:t xml:space="preserve">s, the availability of big data is growing rapidly due to increased digital adoption among consumers. However, challenges related to data privacy and regulation also exist. The Personal Data Protection Act (PDPA) in Malaysia imposes strict guidelines on how consumer information can be collected and used. A competent Marketing Manager must ensure compliance while still leveraging insights for personalization.</w:t>
      </w:r>
    </w:p>
    <w:p>
      <w:pPr>
        <w:pStyle w:val="BodyText"/>
      </w:pPr>
      <w:r>
        <w:t xml:space="preserve">The concept of "hyper-localization" is particularly relevant here. While global brands often rely on standardized campaigns, literature indicates that localized content performs significantly better in culturally rich markets like</w:t>
      </w:r>
      <w:r>
        <w:t xml:space="preserve"> </w:t>
      </w:r>
      <w:r>
        <w:rPr>
          <w:bCs/>
          <w:b/>
        </w:rPr>
        <w:t xml:space="preserve">Malaysia Kuala Lumpur</w:t>
      </w:r>
    </w:p>
    <w:p>
      <w:pPr>
        <w:pStyle w:val="BodyText"/>
      </w:pPr>
      <w:r>
        <w:t xml:space="preserve">s. This involves using local slang, referencing local landmarks, and engaging with regional influencers who hold sway over specific community segments. The Marketing Manager acts as the bridge between global brand guidelines and local cultural relevance.</w:t>
      </w:r>
    </w:p>
    <w:bookmarkEnd w:id="23"/>
    <w:bookmarkStart w:id="24" w:name="Xf37bd47f200315a9db735162221ec83a3c3f5b6"/>
    <w:p>
      <w:pPr>
        <w:pStyle w:val="Heading2"/>
      </w:pPr>
      <w:r>
        <w:t xml:space="preserve">Sustainability and Corporate Social Responsibility (CSR)</w:t>
      </w:r>
    </w:p>
    <w:p>
      <w:pPr>
        <w:pStyle w:val="FirstParagraph"/>
      </w:pPr>
      <w:r>
        <w:t xml:space="preserve">Recent books on marketing ethics highlight an increasing consumer demand for sustainability and corporate responsibility. In</w:t>
      </w:r>
      <w:r>
        <w:t xml:space="preserve"> </w:t>
      </w:r>
      <w:r>
        <w:rPr>
          <w:bCs/>
          <w:b/>
        </w:rPr>
        <w:t xml:space="preserve">Malaysia Kuala Lumpur</w:t>
      </w:r>
    </w:p>
    <w:p>
      <w:pPr>
        <w:pStyle w:val="BodyText"/>
      </w:pPr>
      <w:r>
        <w:t xml:space="preserve">s, there is a growing awareness of environmental issues among the younger, urban demographic. Consumers are more likely to support brands that demonstrate genuine commitment to green initiatives and social causes. For the Marketing Manager, this means integrating CSR not just as a side project but as a core component of the brand narrative. Authenticity is key; "greenwashing" can lead to severe reputational damage in an interconnected digital society.</w:t>
      </w:r>
    </w:p>
    <w:bookmarkEnd w:id="24"/>
    <w:bookmarkStart w:id="25" w:name="conclusion"/>
    <w:p>
      <w:pPr>
        <w:pStyle w:val="Heading2"/>
      </w:pPr>
      <w:r>
        <w:t xml:space="preserve">Conclusion</w:t>
      </w:r>
    </w:p>
    <w:p>
      <w:pPr>
        <w:pStyle w:val="FirstParagraph"/>
      </w:pPr>
      <w:r>
        <w:t xml:space="preserve">In conclusion, the literature on marketing management provides robust theoretical frameworks that are essential for understanding the modern business environment. However, these theories must be contextualized to be effective. For a Marketing Manager operating in</w:t>
      </w:r>
      <w:r>
        <w:t xml:space="preserve"> </w:t>
      </w:r>
      <w:r>
        <w:rPr>
          <w:bCs/>
          <w:b/>
        </w:rPr>
        <w:t xml:space="preserve">Malaysia Kuala Lumpur</w:t>
      </w:r>
    </w:p>
    <w:p>
      <w:pPr>
        <w:pStyle w:val="BodyText"/>
      </w:pPr>
      <w:r>
        <w:t xml:space="preserve">s, success depends on the ability to balance global best practices with deep local cultural intelligence. The role demands agility, data literacy, and a profound respect for the diverse fabric of Malaysian society.</w:t>
      </w:r>
    </w:p>
    <w:p>
      <w:pPr>
        <w:pStyle w:val="BodyText"/>
      </w:pPr>
      <w:r>
        <w:t xml:space="preserve">The city of</w:t>
      </w:r>
      <w:r>
        <w:t xml:space="preserve"> </w:t>
      </w:r>
      <w:r>
        <w:rPr>
          <w:bCs/>
          <w:b/>
        </w:rPr>
        <w:t xml:space="preserve">Malaysia Kuala Lumpur</w:t>
      </w:r>
    </w:p>
    <w:p>
      <w:pPr>
        <w:pStyle w:val="BodyText"/>
      </w:pPr>
      <w:r>
        <w:t xml:space="preserve">s serves as a compelling case study for how traditional marketing concepts evolve in emerging markets. It highlights the importance of mobile-first strategies, cultural sensitivity, and ethical compliance. As the market continues to mature, Marketing Managers who can navigate these complexities will be best positioned to drive growth and build lasting brand loyalty.</w:t>
      </w:r>
    </w:p>
    <w:p>
      <w:pPr>
        <w:pStyle w:val="BodyText"/>
      </w:pPr>
      <w:r>
        <w:t xml:space="preserve">"In a diverse market like Malaysia Kuala Lumpur, marketing is not just about selling a product; it is about building relationships across cultural boundaries. The Marketing Manager is the architect of these connections."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Strategic Marketing Management in Malaysia Kuala Lumpur</dc:title>
  <dc:creator/>
  <dc:language>en</dc:language>
  <cp:keywords/>
  <dcterms:created xsi:type="dcterms:W3CDTF">2026-07-30T00:30:55Z</dcterms:created>
  <dcterms:modified xsi:type="dcterms:W3CDTF">2026-07-30T00:30:55Z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