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3df31eddab4a05663bb813cc934ab8d958a352a"/>
    <w:p>
      <w:pPr>
        <w:pStyle w:val="Heading1"/>
      </w:pPr>
      <w:r>
        <w:t xml:space="preserve">The Strategic Architect: A Book Report on the Role of the Marketing Manager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Regional Branches</w:t>
      </w:r>
      <w:r>
        <w:br/>
      </w:r>
      <w:r>
        <w:rPr>
          <w:bCs/>
          <w:b/>
        </w:rPr>
        <w:t xml:space="preserve">From:</w:t>
      </w:r>
      <w:r>
        <w:t xml:space="preserve"> </w:t>
      </w:r>
      <w:r>
        <w:t xml:space="preserve">Senior Strategy Analyst</w:t>
      </w:r>
      <w:r>
        <w:br/>
      </w:r>
      <w:r>
        <w:rPr>
          <w:bCs/>
          <w:b/>
        </w:rPr>
        <w:t xml:space="preserve">Subject:</w:t>
      </w:r>
      <w:r>
        <w:t xml:space="preserve">A comprehensive analysis of the</w:t>
      </w:r>
      <w:r>
        <w:t xml:space="preserve"> </w:t>
      </w:r>
      <w:r>
        <w:t xml:space="preserve">Marketing Manager</w:t>
      </w:r>
      <w:r>
        <w:t xml:space="preserve"> </w:t>
      </w:r>
      <w:r>
        <w:t xml:space="preserve">role within the dynamic economic landscape of</w:t>
      </w:r>
      <w:r>
        <w:t xml:space="preserve"> </w:t>
      </w:r>
      <w:r>
        <w:t xml:space="preserve">New Zealand Wellington</w:t>
      </w:r>
      <w:r>
        <w:t xml:space="preserve">.</w:t>
      </w:r>
    </w:p>
    <w:bookmarkStart w:id="20" w:name="i.-introduction-and-contextual-overview"/>
    <w:p>
      <w:pPr>
        <w:pStyle w:val="Heading2"/>
      </w:pPr>
      <w:r>
        <w:t xml:space="preserve">I. Introduction and Contextual Overview</w:t>
      </w:r>
    </w:p>
    <w:p>
      <w:pPr>
        <w:pStyle w:val="FirstParagraph"/>
      </w:pPr>
      <w:r>
        <w:t xml:space="preserve">In contemporary business literature, few roles have undergone as significant a transformation as that of the modern marketing executive. This report synthesizes key themes from recent industry analyses, regional economic studies, and corporate governance frameworks to define the critical responsibilities and strategic imperatives of a</w:t>
      </w:r>
      <w:r>
        <w:t xml:space="preserve"> </w:t>
      </w:r>
      <w:r>
        <w:t xml:space="preserve">Marketing Manager</w:t>
      </w:r>
      <w:r>
        <w:t xml:space="preserve"> </w:t>
      </w:r>
      <w:r>
        <w:t xml:space="preserve">operating specifically within</w:t>
      </w:r>
      <w:r>
        <w:t xml:space="preserve"> </w:t>
      </w:r>
      <w:r>
        <w:t xml:space="preserve">New Zealand Wellington</w:t>
      </w:r>
      <w:r>
        <w:t xml:space="preserve">. Wellington is not merely a geographical location; it is the political capital of New Zealand, a hub for creative industries, technology startups, and government services. Consequently, the duties performed by the</w:t>
      </w:r>
      <w:r>
        <w:t xml:space="preserve"> </w:t>
      </w:r>
      <w:r>
        <w:t xml:space="preserve">Marketing Manager</w:t>
      </w:r>
      <w:r>
        <w:t xml:space="preserve"> </w:t>
      </w:r>
      <w:r>
        <w:t xml:space="preserve">in this region differ markedly from those in other global financial hubs like London or New York.</w:t>
      </w:r>
    </w:p>
    <w:p>
      <w:pPr>
        <w:pStyle w:val="BodyText"/>
      </w:pPr>
      <w:r>
        <w:t xml:space="preserve">The central thesis of this report is that success in</w:t>
      </w:r>
      <w:r>
        <w:t xml:space="preserve"> </w:t>
      </w:r>
      <w:r>
        <w:t xml:space="preserve">New Zealand Wellington</w:t>
      </w:r>
      <w:r>
        <w:t xml:space="preserve"> </w:t>
      </w:r>
      <w:r>
        <w:t xml:space="preserve">requires a Marketing Manager to possess a unique hybrid skill set: one part data-driven analyst, one part community-focused diplomat, and one part creative storyteller. The following sections detail these aspects through the lens of local market dynamics.</w:t>
      </w:r>
    </w:p>
    <w:bookmarkEnd w:id="20"/>
    <w:bookmarkStart w:id="21" w:name="Xa3898eefa80f3d0b0be7ac4e61ee8dbaf575786"/>
    <w:p>
      <w:pPr>
        <w:pStyle w:val="Heading2"/>
      </w:pPr>
      <w:r>
        <w:t xml:space="preserve">II. The Strategic Role of the Marketing Manager in Wellington</w:t>
      </w:r>
    </w:p>
    <w:p>
      <w:pPr>
        <w:pStyle w:val="FirstParagraph"/>
      </w:pPr>
      <w:r>
        <w:t xml:space="preserve">The primary function of a</w:t>
      </w:r>
      <w:r>
        <w:t xml:space="preserve"> </w:t>
      </w:r>
      <w:r>
        <w:t xml:space="preserve">Marketing Manager</w:t>
      </w:r>
      <w:r>
        <w:t xml:space="preserve"> </w:t>
      </w:r>
      <w:r>
        <w:t xml:space="preserve">is to bridge the gap between organizational objectives and consumer needs. However, in</w:t>
      </w:r>
      <w:r>
        <w:t xml:space="preserve"> </w:t>
      </w:r>
      <w:r>
        <w:t xml:space="preserve">New Zealand Wellington</w:t>
      </w:r>
      <w:r>
        <w:t xml:space="preserve">, this bridge must be constructed with specific local materials. According to recent market reports, Wellington consumers are highly educated and digitally savvy. Therefore, the</w:t>
      </w:r>
      <w:r>
        <w:t xml:space="preserve"> </w:t>
      </w:r>
      <w:r>
        <w:t xml:space="preserve">Marketing Manager</w:t>
      </w:r>
      <w:r>
        <w:t xml:space="preserve"> </w:t>
      </w:r>
      <w:r>
        <w:t xml:space="preserve">cannot rely on traditional broadcast media alone. Instead, they must orchestrate sophisticated digital campaigns that resonate with a population that values authenticity over polish.</w:t>
      </w:r>
    </w:p>
    <w:p>
      <w:pPr>
        <w:pStyle w:val="BodyText"/>
      </w:pPr>
      <w:r>
        <w:t xml:space="preserve">Furthermore, the political nature of</w:t>
      </w:r>
      <w:r>
        <w:t xml:space="preserve"> </w:t>
      </w:r>
      <w:r>
        <w:t xml:space="preserve">New Zealand Wellington</w:t>
      </w:r>
      <w:r>
        <w:t xml:space="preserve"> </w:t>
      </w:r>
      <w:r>
        <w:t xml:space="preserve">introduces a layer of complexity. The presence of government ministries and NGOs means that many organizations in the city operate under strict compliance and ethical standards. A</w:t>
      </w:r>
      <w:r>
        <w:t xml:space="preserve"> </w:t>
      </w:r>
      <w:r>
        <w:t xml:space="preserve">Marketing Manager</w:t>
      </w:r>
      <w:r>
        <w:t xml:space="preserve"> </w:t>
      </w:r>
      <w:r>
        <w:t xml:space="preserve">must be adept at navigating these regulatory landscapes, ensuring that all promotional activities align with New Zealand’s Advertising Standards Authority codes while effectively communicating value propositions to stakeholders.</w:t>
      </w:r>
    </w:p>
    <w:bookmarkEnd w:id="21"/>
    <w:bookmarkStart w:id="22" w:name="Xf4d0717cb341c20d72cfcf9d5e2a4a63815f596"/>
    <w:p>
      <w:pPr>
        <w:pStyle w:val="Heading2"/>
      </w:pPr>
      <w:r>
        <w:t xml:space="preserve">III. Cultural Intelligence and Local Engagement</w:t>
      </w:r>
    </w:p>
    <w:p>
      <w:pPr>
        <w:pStyle w:val="FirstParagraph"/>
      </w:pPr>
      <w:r>
        <w:t xml:space="preserve">A critical component of this report is the emphasis on cultural intelligence.</w:t>
      </w:r>
      <w:r>
        <w:t xml:space="preserve"> </w:t>
      </w:r>
      <w:r>
        <w:t xml:space="preserve">New Zealand Wellington</w:t>
      </w:r>
      <w:r>
        <w:t xml:space="preserve"> </w:t>
      </w:r>
      <w:r>
        <w:t xml:space="preserve">is a city deeply influenced by both its Māori heritage and its modern, multicultural identity. A successful</w:t>
      </w:r>
      <w:r>
        <w:t xml:space="preserve"> </w:t>
      </w:r>
      <w:r>
        <w:t xml:space="preserve">Marketing Manager</w:t>
      </w:r>
      <w:r>
        <w:t xml:space="preserve"> </w:t>
      </w:r>
      <w:r>
        <w:t xml:space="preserve">must demonstrate an understanding of Te Tiriti o Waitangi (The Treaty of Waitangi) principles when developing campaigns. This is not merely a legal obligation but a strategic advantage.</w:t>
      </w:r>
    </w:p>
    <w:p>
      <w:pPr>
        <w:pStyle w:val="BodyText"/>
      </w:pPr>
      <w:r>
        <w:t xml:space="preserve">Case studies from leading firms in</w:t>
      </w:r>
      <w:r>
        <w:t xml:space="preserve"> </w:t>
      </w:r>
      <w:r>
        <w:t xml:space="preserve">New Zealand Wellington</w:t>
      </w:r>
      <w:r>
        <w:t xml:space="preserve"> </w:t>
      </w:r>
      <w:r>
        <w:t xml:space="preserve">indicate that brands which integrate Māori cultural elements respectfully and authentically into their marketing strategies see higher engagement rates among local demographics. The</w:t>
      </w:r>
      <w:r>
        <w:t xml:space="preserve"> </w:t>
      </w:r>
      <w:r>
        <w:t xml:space="preserve">Marketing Manager</w:t>
      </w:r>
      <w:r>
        <w:t xml:space="preserve"> </w:t>
      </w:r>
      <w:r>
        <w:t xml:space="preserve">acts as the custodian of this brand integrity, ensuring that messaging avoids tokenism and instead fosters genuine connection. This requires close collaboration with local community leaders and cultural advisors, positioning the</w:t>
      </w:r>
      <w:r>
        <w:t xml:space="preserve"> </w:t>
      </w:r>
      <w:r>
        <w:t xml:space="preserve">Marketing Manager</w:t>
      </w:r>
      <w:r>
        <w:t xml:space="preserve"> </w:t>
      </w:r>
      <w:r>
        <w:t xml:space="preserve">not just as a sales promoter, but as a corporate citizen.</w:t>
      </w:r>
    </w:p>
    <w:bookmarkEnd w:id="22"/>
    <w:bookmarkStart w:id="23" w:name="X2841733310ce458b1bf869fde412f522961f8b7"/>
    <w:p>
      <w:pPr>
        <w:pStyle w:val="Heading2"/>
      </w:pPr>
      <w:r>
        <w:t xml:space="preserve">IV. Digital Transformation and Data Analytics</w:t>
      </w:r>
    </w:p>
    <w:p>
      <w:pPr>
        <w:pStyle w:val="FirstParagraph"/>
      </w:pPr>
      <w:r>
        <w:t xml:space="preserve">In the modern era, intuition alone is insufficient for marketing success. The</w:t>
      </w:r>
      <w:r>
        <w:t xml:space="preserve"> </w:t>
      </w:r>
      <w:r>
        <w:t xml:space="preserve">Marketing Manager</w:t>
      </w:r>
      <w:r>
        <w:t xml:space="preserve"> </w:t>
      </w:r>
      <w:r>
        <w:t xml:space="preserve">in</w:t>
      </w:r>
      <w:r>
        <w:t xml:space="preserve"> </w:t>
      </w:r>
      <w:r>
        <w:t xml:space="preserve">New Zealand Wellington</w:t>
      </w:r>
      <w:r>
        <w:t xml:space="preserve">, like their counterparts globally, must be proficient in data analytics. However, due to the smaller size of the local market compared to international hubs, every data point carries more weight. Small fluctuations in campaign performance can significantly impact overall ROI.</w:t>
      </w:r>
    </w:p>
    <w:p>
      <w:pPr>
        <w:pStyle w:val="BodyText"/>
      </w:pPr>
      <w:r>
        <w:t xml:space="preserve">The report highlights that top-performing</w:t>
      </w:r>
      <w:r>
        <w:t xml:space="preserve"> </w:t>
      </w:r>
      <w:r>
        <w:t xml:space="preserve">Marketing Managers</w:t>
      </w:r>
      <w:r>
        <w:t xml:space="preserve"> </w:t>
      </w:r>
      <w:r>
        <w:t xml:space="preserve">in this region utilize advanced CRM tools and AI-driven insights to personalize customer journeys. They leverage Wellington’s strong tech sector to adopt cutting-edge marketing technologies, such as programmatic advertising and automated email workflows. This technological agility allows the</w:t>
      </w:r>
      <w:r>
        <w:t xml:space="preserve"> </w:t>
      </w:r>
      <w:r>
        <w:t xml:space="preserve">Marketing Manager</w:t>
      </w:r>
      <w:r>
        <w:t xml:space="preserve"> </w:t>
      </w:r>
      <w:r>
        <w:t xml:space="preserve">to remain competitive against larger international brands that may enter the</w:t>
      </w:r>
      <w:r>
        <w:t xml:space="preserve"> </w:t>
      </w:r>
      <w:r>
        <w:t xml:space="preserve">New Zealand Wellington</w:t>
      </w:r>
      <w:r>
        <w:t xml:space="preserve"> </w:t>
      </w:r>
      <w:r>
        <w:t xml:space="preserve">market with deeper pockets but less local nuance.</w:t>
      </w:r>
    </w:p>
    <w:bookmarkEnd w:id="23"/>
    <w:bookmarkStart w:id="24" w:name="v.-challenges-and-future-outlook"/>
    <w:p>
      <w:pPr>
        <w:pStyle w:val="Heading2"/>
      </w:pPr>
      <w:r>
        <w:t xml:space="preserve">V. Challenges and Future Outlook</w:t>
      </w:r>
    </w:p>
    <w:p>
      <w:pPr>
        <w:pStyle w:val="FirstParagraph"/>
      </w:pPr>
      <w:r>
        <w:t xml:space="preserve">The role of the</w:t>
      </w:r>
      <w:r>
        <w:t xml:space="preserve"> </w:t>
      </w:r>
      <w:r>
        <w:t xml:space="preserve">Marketing Manager</w:t>
      </w:r>
      <w:r>
        <w:t xml:space="preserve"> </w:t>
      </w:r>
      <w:r>
        <w:t xml:space="preserve">in</w:t>
      </w:r>
      <w:r>
        <w:t xml:space="preserve"> </w:t>
      </w:r>
      <w:r>
        <w:t xml:space="preserve">New Zealand Wellington</w:t>
      </w:r>
      <w:r>
        <w:t xml:space="preserve"> </w:t>
      </w:r>
      <w:r>
        <w:t xml:space="preserve">is not without its challenges. The talent pool, while skilled, is relatively small. Recruitment and retention of high-caliber marketing professionals are ongoing struggles for many organizations based in the city. Additionally, economic volatility affects consumer spending habits, requiring the</w:t>
      </w:r>
      <w:r>
        <w:t xml:space="preserve"> </w:t>
      </w:r>
      <w:r>
        <w:t xml:space="preserve">Marketing Manager</w:t>
      </w:r>
      <w:r>
        <w:t xml:space="preserve"> </w:t>
      </w:r>
      <w:r>
        <w:t xml:space="preserve">to be agile and responsive to changing economic indicators.</w:t>
      </w:r>
    </w:p>
    <w:p>
      <w:pPr>
        <w:pStyle w:val="BodyText"/>
      </w:pPr>
      <w:r>
        <w:t xml:space="preserve">Looking forward, the demand for sustainability-focused marketing is expected to grow. Consumers in</w:t>
      </w:r>
      <w:r>
        <w:t xml:space="preserve"> </w:t>
      </w:r>
      <w:r>
        <w:t xml:space="preserve">New Zealand Wellington</w:t>
      </w:r>
      <w:r>
        <w:t xml:space="preserve"> </w:t>
      </w:r>
      <w:r>
        <w:t xml:space="preserve">are increasingly concerned with environmental impact. Therefore, a key responsibility of the future</w:t>
      </w:r>
      <w:r>
        <w:t xml:space="preserve"> </w:t>
      </w:r>
      <w:r>
        <w:t xml:space="preserve">Marketing Manager</w:t>
      </w:r>
      <w:r>
        <w:t xml:space="preserve"> </w:t>
      </w:r>
      <w:r>
        <w:t xml:space="preserve">will be to champion green marketing initiatives and transparently communicate an organization’s sustainability efforts. This aligns with broader national goals for carbon neutrality and positions the brand as a leader in ethical business practices.</w:t>
      </w:r>
    </w:p>
    <w:bookmarkEnd w:id="24"/>
    <w:bookmarkStart w:id="25" w:name="vi.-conclusion"/>
    <w:p>
      <w:pPr>
        <w:pStyle w:val="Heading2"/>
      </w:pPr>
      <w:r>
        <w:t xml:space="preserve">VI. Conclusion</w:t>
      </w:r>
    </w:p>
    <w:p>
      <w:pPr>
        <w:pStyle w:val="FirstParagraph"/>
      </w:pPr>
      <w:r>
        <w:t xml:space="preserve">In conclusion, this book report underscores that the</w:t>
      </w:r>
      <w:r>
        <w:t xml:space="preserve"> </w:t>
      </w:r>
      <w:r>
        <w:t xml:space="preserve">Marketing Manager</w:t>
      </w:r>
      <w:r>
        <w:t xml:space="preserve"> </w:t>
      </w:r>
      <w:r>
        <w:t xml:space="preserve">is a pivotal role in driving growth and brand equity within</w:t>
      </w:r>
      <w:r>
        <w:t xml:space="preserve"> </w:t>
      </w:r>
      <w:r>
        <w:t xml:space="preserve">New Zealand Wellington</w:t>
      </w:r>
      <w:r>
        <w:t xml:space="preserve">. It is a position that demands more than just promotional expertise; it requires strategic foresight, cultural sensitivity, digital proficiency, and ethical integrity. Organizations operating in this region must invest heavily in developing the capabilities of their</w:t>
      </w:r>
      <w:r>
        <w:t xml:space="preserve"> </w:t>
      </w:r>
      <w:r>
        <w:t xml:space="preserve">Marketing Managers</w:t>
      </w:r>
      <w:r>
        <w:t xml:space="preserve"> </w:t>
      </w:r>
      <w:r>
        <w:t xml:space="preserve">to navigate the unique complexities of the local market.</w:t>
      </w:r>
    </w:p>
    <w:p>
      <w:pPr>
        <w:pStyle w:val="BodyText"/>
      </w:pPr>
      <w:r>
        <w:t xml:space="preserve">By embracing the distinct characteristics of</w:t>
      </w:r>
      <w:r>
        <w:t xml:space="preserve"> </w:t>
      </w:r>
      <w:r>
        <w:t xml:space="preserve">New Zealand Wellington</w:t>
      </w:r>
      <w:r>
        <w:t xml:space="preserve">, a forward-thinking</w:t>
      </w:r>
      <w:r>
        <w:t xml:space="preserve"> </w:t>
      </w:r>
      <w:r>
        <w:t xml:space="preserve">Marketing Manager</w:t>
      </w:r>
      <w:r>
        <w:t xml:space="preserve"> </w:t>
      </w:r>
      <w:r>
        <w:t xml:space="preserve">can transform challenges into opportunities, fostering deep consumer loyalty and sustainable business success. The insights presented herein serve as a foundational guide for current and aspiring professionals aiming to excel in this vibrant market.</w:t>
      </w:r>
    </w:p>
    <w:p>
      <w:r>
        <w:pict>
          <v:rect style="width:0;height:1.5pt" o:hralign="center" o:hrstd="t" o:hr="t"/>
        </w:pict>
      </w:r>
    </w:p>
    <w:p>
      <w:pPr>
        <w:pStyle w:val="FirstParagraph"/>
      </w:pPr>
      <w:r>
        <w:rPr>
          <w:iCs/>
          <w:i/>
        </w:rPr>
        <w:t xml:space="preserve">This document has been prepared for internal review purposes only.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Marketing Manager in New Zealand Wellington</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file>