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and</w:t>
      </w:r>
      <w:r>
        <w:t xml:space="preserve"> </w:t>
      </w:r>
      <w:r>
        <w:t xml:space="preserve">Market</w:t>
      </w:r>
      <w:r>
        <w:t xml:space="preserve"> </w:t>
      </w:r>
      <w:r>
        <w:t xml:space="preserve">Dynamics</w:t>
      </w:r>
      <w:r>
        <w:t xml:space="preserve"> </w:t>
      </w:r>
      <w:r>
        <w:t xml:space="preserve">for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t xml:space="preserve"> </w:t>
      </w:r>
      <w:r>
        <w:t xml:space="preserve">Strategic Leadership and Market Dynamics for the Marketing Manager in Spain, Valencia</w:t>
      </w:r>
      <w:r>
        <w:br/>
      </w:r>
      <w:r>
        <w:rPr>
          <w:bCs/>
          <w:b/>
        </w:rPr>
        <w:t xml:space="preserve">Date:</w:t>
      </w:r>
      <w:r>
        <w:t xml:space="preserve"> </w:t>
      </w:r>
      <w:r>
        <w:t xml:space="preserve">October 26, 2023</w:t>
      </w:r>
      <w:r>
        <w:br/>
      </w:r>
      <w:r>
        <w:rPr>
          <w:bCs/>
          <w:b/>
        </w:rPr>
        <w:t xml:space="preserve">District/Region:</w:t>
      </w:r>
      <w:r>
        <w:t xml:space="preserve"> </w:t>
      </w:r>
      <w:r>
        <w:t xml:space="preserve">Comunitat Valenciana, Spain</w:t>
      </w:r>
      <w:r>
        <w:br/>
      </w:r>
      <w:r>
        <w:rPr>
          <w:bCs/>
          <w:b/>
        </w:rPr>
        <w:t xml:space="preserve">Purpose:</w:t>
      </w:r>
      <w:r>
        <w:t xml:space="preserve"> </w:t>
      </w:r>
      <w:r>
        <w:t xml:space="preserve">Comprehensive Analysis of Local Market Strategies for a Senior Marketing Manager Role</w:t>
      </w:r>
      <w:r>
        <w:br/>
      </w:r>
      <w:r>
        <w:br/>
      </w:r>
      <w:r>
        <w:br/>
      </w:r>
      <w:r>
        <w:br/>
      </w:r>
    </w:p>
    <w:bookmarkStart w:id="29" w:name="X354697d96c0e1b1cab6a2612be6aa47abad3243"/>
    <w:p>
      <w:pPr>
        <w:pStyle w:val="Heading1"/>
      </w:pPr>
      <w:r>
        <w:t xml:space="preserve">Book Report: Navigating the Complexities of Modern Marketing</w:t>
      </w:r>
    </w:p>
    <w:p>
      <w:pPr>
        <w:pStyle w:val="FirstParagraph"/>
      </w:pPr>
      <w:r>
        <w:t xml:space="preserve">In the rapidly evolving landscape of global commerce, understanding regional nuances is paramount for any leadership role. This report serves as a critical analysis and synthesis of key marketing literature, specifically tailored to address the unique challenges and opportunities faced by a</w:t>
      </w:r>
      <w:r>
        <w:t xml:space="preserve"> </w:t>
      </w:r>
      <w:r>
        <w:rPr>
          <w:bCs/>
          <w:b/>
        </w:rPr>
        <w:t xml:space="preserve">Marketing Manager</w:t>
      </w:r>
      <w:r>
        <w:t xml:space="preserve"> </w:t>
      </w:r>
      <w:r>
        <w:t xml:space="preserve">operating within the vibrant economic hub of Valencia, Spain. The objective is to translate theoretical frameworks into actionable strategies that respect local culture while driving international competitiveness.</w:t>
      </w:r>
    </w:p>
    <w:p>
      <w:pPr>
        <w:pStyle w:val="BodyText"/>
      </w:pPr>
      <w:r>
        <w:t xml:space="preserve">The modern business environment requires more than just standard advertising tactics; it demands deep cultural intelligence. For a</w:t>
      </w:r>
      <w:r>
        <w:t xml:space="preserve"> </w:t>
      </w:r>
      <w:r>
        <w:rPr>
          <w:bCs/>
          <w:b/>
        </w:rPr>
        <w:t xml:space="preserve">Marketing Manager</w:t>
      </w:r>
      <w:r>
        <w:t xml:space="preserve">, the distinction between selling a product and building a brand relationship hinges on understanding the consumer's psychological and social context. In Spain, and specifically in Valencia, this context is rich with history, tradition, and a distinct pace of life that differs significantly from Northern European or North American markets.</w:t>
      </w:r>
    </w:p>
    <w:bookmarkStart w:id="22" w:name="Xfef9591873208ab214f4899910dabfd07984d0c"/>
    <w:p>
      <w:pPr>
        <w:pStyle w:val="Heading2"/>
      </w:pPr>
      <w:r>
        <w:t xml:space="preserve">The Unique Socio-Economic Landscape of Spain, Valencia</w:t>
      </w:r>
    </w:p>
    <w:p>
      <w:pPr>
        <w:pStyle w:val="FirstParagraph"/>
      </w:pPr>
      <w:r>
        <w:t xml:space="preserve">To effectively execute marketing strategies in Spain, one must first acknowledge the country's robust economic position within the Eurozone. However, focusing on a macro-level national strategy is insufficient for precise market penetration. This report emphasizes the specific characteristics of Valencia as a primary operational base.</w:t>
      </w:r>
    </w:p>
    <w:bookmarkStart w:id="20" w:name="cultural-nuances-and-consumer-behavior"/>
    <w:p>
      <w:pPr>
        <w:pStyle w:val="Heading3"/>
      </w:pPr>
      <w:r>
        <w:t xml:space="preserve">Cultural Nuances and Consumer Behavior</w:t>
      </w:r>
    </w:p>
    <w:p>
      <w:pPr>
        <w:pStyle w:val="FirstParagraph"/>
      </w:pPr>
      <w:r>
        <w:t xml:space="preserve">The concept of "Marca España" (Brand Spain) is powerful globally, yet locally, it manifests through strong regional identities. The people of Valencia possess a distinct pride in their language (Valencian/Catalan), their festivals like Las Fallas, and their gastronomic heritage. A successful</w:t>
      </w:r>
      <w:r>
        <w:t xml:space="preserve"> </w:t>
      </w:r>
      <w:r>
        <w:rPr>
          <w:bCs/>
          <w:b/>
        </w:rPr>
        <w:t xml:space="preserve">Marketing Manager</w:t>
      </w:r>
      <w:r>
        <w:t xml:space="preserve"> </w:t>
      </w:r>
      <w:r>
        <w:t xml:space="preserve">must navigate these layers carefully. Marketing communications that ignore local linguistic preferences or cultural symbols risk appearing foreign and detached.</w:t>
      </w:r>
    </w:p>
    <w:p>
      <w:pPr>
        <w:pStyle w:val="BodyText"/>
      </w:pPr>
      <w:r>
        <w:t xml:space="preserve">In Valencia, the business culture is relational. Trust is established not merely through contracts but through face-to-face interactions and long-term personal relationships. Therefore, digital marketing campaigns must be complemented by robust networking events, local sponsorships, and community engagement initiatives. The</w:t>
      </w:r>
      <w:r>
        <w:t xml:space="preserve"> </w:t>
      </w:r>
      <w:r>
        <w:rPr>
          <w:bCs/>
          <w:b/>
        </w:rPr>
        <w:t xml:space="preserve">Marketing Manager</w:t>
      </w:r>
      <w:r>
        <w:t xml:space="preserve"> </w:t>
      </w:r>
      <w:r>
        <w:t xml:space="preserve">in Spain must act as a bridge between global brand standards and local community expectations.</w:t>
      </w:r>
    </w:p>
    <w:bookmarkEnd w:id="20"/>
    <w:bookmarkStart w:id="21" w:name="economic-drivers-in-valencia"/>
    <w:p>
      <w:pPr>
        <w:pStyle w:val="Heading3"/>
      </w:pPr>
      <w:r>
        <w:t xml:space="preserve">Economic Drivers in Valencia</w:t>
      </w:r>
    </w:p>
    <w:p>
      <w:pPr>
        <w:pStyle w:val="FirstParagraph"/>
      </w:pPr>
      <w:r>
        <w:t xml:space="preserve">Valencia is not just a tourist destination; it is a burgeoning tech hub often referred to as "Silicon Valley of the East." The city has attracted numerous startups and international corporations, creating a diverse demographic that includes both traditional Spanish families and an influx of digital nomads. This dual audience requires a bifurcated marketing strategy. For the traditional market, emphasis should be placed on quality, heritage, and family values. For the new tech-savvy population, sustainability innovation, work-life balance (a core value in Spanish culture), and modern convenience are key selling points.</w:t>
      </w:r>
    </w:p>
    <w:bookmarkEnd w:id="21"/>
    <w:bookmarkEnd w:id="22"/>
    <w:bookmarkStart w:id="25" w:name="Xd59e3c4fc5b14815c7c1ea1c4a18617443a801b"/>
    <w:p>
      <w:pPr>
        <w:pStyle w:val="Heading2"/>
      </w:pPr>
      <w:r>
        <w:t xml:space="preserve">Core Responsibilities of the Marketing Manager</w:t>
      </w:r>
    </w:p>
    <w:p>
      <w:pPr>
        <w:pStyle w:val="FirstParagraph"/>
      </w:pPr>
      <w:r>
        <w:t xml:space="preserve">The role of the</w:t>
      </w:r>
      <w:r>
        <w:t xml:space="preserve"> </w:t>
      </w:r>
      <w:r>
        <w:rPr>
          <w:bCs/>
          <w:b/>
        </w:rPr>
        <w:t xml:space="preserve">Marketing Manager</w:t>
      </w:r>
      <w:r>
        <w:t xml:space="preserve"> </w:t>
      </w:r>
      <w:r>
        <w:t xml:space="preserve">extends beyond promotional activities. It involves strategic planning, market research, and cross-functional leadership. In the context of Spain, this role requires high adaptability and emotional intelligence.</w:t>
      </w:r>
    </w:p>
    <w:bookmarkStart w:id="23" w:name="digital-transformation-vs.-tradition"/>
    <w:p>
      <w:pPr>
        <w:pStyle w:val="Heading3"/>
      </w:pPr>
      <w:r>
        <w:t xml:space="preserve">Digital Transformation vs. Tradition</w:t>
      </w:r>
    </w:p>
    <w:p>
      <w:pPr>
        <w:pStyle w:val="FirstParagraph"/>
      </w:pPr>
      <w:r>
        <w:t xml:space="preserve">A significant portion of contemporary marketing literature highlights the shift toward digital channels. While social media penetration in Spain is among the highest in Europe, traditional media retains influence, particularly for older demographics. The</w:t>
      </w:r>
      <w:r>
        <w:t xml:space="preserve"> </w:t>
      </w:r>
      <w:r>
        <w:rPr>
          <w:bCs/>
          <w:b/>
        </w:rPr>
        <w:t xml:space="preserve">Marketing Manager</w:t>
      </w:r>
      <w:r>
        <w:t xml:space="preserve"> </w:t>
      </w:r>
      <w:r>
        <w:t xml:space="preserve">must orchestrate an omnichannel approach that integrates online engagement with offline experiences. For instance, a campaign for a retail brand might utilize Instagram to drive traffic to physical pop-up events in the historic center of Valencia or near the City of Arts and Sciences.</w:t>
      </w:r>
    </w:p>
    <w:bookmarkEnd w:id="23"/>
    <w:bookmarkStart w:id="24" w:name="sustainability-as-a-market-imperative"/>
    <w:p>
      <w:pPr>
        <w:pStyle w:val="Heading3"/>
      </w:pPr>
      <w:r>
        <w:t xml:space="preserve">Sustainability as a Market Imperative</w:t>
      </w:r>
    </w:p>
    <w:p>
      <w:pPr>
        <w:pStyle w:val="FirstParagraph"/>
      </w:pPr>
      <w:r>
        <w:t xml:space="preserve">Valencians are increasingly conscious of environmental issues, given their proximity to the Mediterranean Sea and agricultural lands. The marketing strategies proposed herein must prioritize sustainability. Packaging waste reduction, support for local agriculture (such as the famous Valencia oranges), and ethical sourcing are not just buzzwords but critical decision-making factors for consumers in this region. The</w:t>
      </w:r>
      <w:r>
        <w:t xml:space="preserve"> </w:t>
      </w:r>
      <w:r>
        <w:rPr>
          <w:bCs/>
          <w:b/>
        </w:rPr>
        <w:t xml:space="preserve">Marketing Manager</w:t>
      </w:r>
      <w:r>
        <w:t xml:space="preserve"> </w:t>
      </w:r>
      <w:r>
        <w:t xml:space="preserve">must communicate these efforts transparently to build brand loyalty.</w:t>
      </w:r>
    </w:p>
    <w:bookmarkEnd w:id="24"/>
    <w:bookmarkEnd w:id="25"/>
    <w:bookmarkStart w:id="26" w:name="X98e5c7bc63f3c006a4329d1777498cf5086cb4c"/>
    <w:p>
      <w:pPr>
        <w:pStyle w:val="Heading2"/>
      </w:pPr>
      <w:r>
        <w:t xml:space="preserve">Tactical Recommendations for Implementation</w:t>
      </w:r>
    </w:p>
    <w:p>
      <w:pPr>
        <w:numPr>
          <w:ilvl w:val="0"/>
          <w:numId w:val="1001"/>
        </w:numPr>
        <w:pStyle w:val="Compact"/>
      </w:pPr>
      <w:r>
        <w:rPr>
          <w:bCs/>
          <w:b/>
        </w:rPr>
        <w:t xml:space="preserve">Linguistic Localization:</w:t>
      </w:r>
      <w:r>
        <w:t xml:space="preserve"> </w:t>
      </w:r>
      <w:r>
        <w:t xml:space="preserve">All marketing materials should be available in both Spanish and Valencian. This demonstrates respect for regional identity and can significantly boost engagement rates among local residents.</w:t>
      </w:r>
    </w:p>
    <w:p>
      <w:pPr>
        <w:numPr>
          <w:ilvl w:val="0"/>
          <w:numId w:val="1001"/>
        </w:numPr>
        <w:pStyle w:val="Compact"/>
      </w:pPr>
      <w:r>
        <w:rPr>
          <w:bCs/>
          <w:b/>
        </w:rPr>
        <w:t xml:space="preserve">Festival Integration:</w:t>
      </w:r>
      <w:r>
        <w:t xml:space="preserve"> </w:t>
      </w:r>
      <w:r>
        <w:t xml:space="preserve">Aligning brand activations with major local events, such as Las Fallas or the Valencia Music Festival, provides authentic touchpoints for consumer interaction. These are not merely advertising opportunities but community participation events.</w:t>
      </w:r>
    </w:p>
    <w:p>
      <w:pPr>
        <w:numPr>
          <w:ilvl w:val="0"/>
          <w:numId w:val="1001"/>
        </w:numPr>
        <w:pStyle w:val="Compact"/>
      </w:pPr>
      <w:r>
        <w:rPr>
          <w:bCs/>
          <w:b/>
        </w:rPr>
        <w:t xml:space="preserve">Influencer Partnerships:</w:t>
      </w:r>
      <w:r>
        <w:t xml:space="preserve"> </w:t>
      </w:r>
      <w:r>
        <w:t xml:space="preserve">Collaborating with local micro-influencers who have strong ties to specific neighborhoods in Valencia can yield higher trust and conversion rates than broad national campaigns.</w:t>
      </w:r>
    </w:p>
    <w:p>
      <w:pPr>
        <w:numPr>
          <w:ilvl w:val="0"/>
          <w:numId w:val="1001"/>
        </w:numPr>
        <w:pStyle w:val="Compact"/>
      </w:pPr>
      <w:r>
        <w:rPr>
          <w:bCs/>
          <w:b/>
        </w:rPr>
        <w:t xml:space="preserve">Gastro-Tourism Appeal:</w:t>
      </w:r>
      <w:r>
        <w:t xml:space="preserve"> </w:t>
      </w:r>
      <w:r>
        <w:t xml:space="preserve">Leveraging the culinary culture of Spain, where dining is a social ritual, marketing campaigns should focus on shared experiences rather than individual consumption.</w:t>
      </w:r>
    </w:p>
    <w:bookmarkEnd w:id="26"/>
    <w:bookmarkStart w:id="27" w:name="challenges-and-risk-management"/>
    <w:p>
      <w:pPr>
        <w:pStyle w:val="Heading2"/>
      </w:pPr>
      <w:r>
        <w:t xml:space="preserve">Challenges and Risk Management</w:t>
      </w:r>
    </w:p>
    <w:p>
      <w:pPr>
        <w:pStyle w:val="FirstParagraph"/>
      </w:pPr>
      <w:r>
        <w:t xml:space="preserve">The role of a</w:t>
      </w:r>
      <w:r>
        <w:t xml:space="preserve"> </w:t>
      </w:r>
      <w:r>
        <w:rPr>
          <w:bCs/>
          <w:b/>
        </w:rPr>
        <w:t xml:space="preserve">Marketing Manager</w:t>
      </w:r>
      <w:r>
        <w:t xml:space="preserve"> </w:t>
      </w:r>
      <w:r>
        <w:t xml:space="preserve">in Spain, Valencia is not without its challenges. Economic fluctuations, regulatory changes within the EU regarding data privacy (GDPR), and intense competition from established local brands pose ongoing risks.</w:t>
      </w:r>
    </w:p>
    <w:p>
      <w:pPr>
        <w:pStyle w:val="BodyText"/>
      </w:pPr>
      <w:r>
        <w:t xml:space="preserve">Data privacy is particularly stringent in Europe. The marketing team must ensure that all customer data collection methods are fully compliant with GDPR regulations. Furthermore, market saturation in sectors like tourism and agriculture requires constant innovation to differentiate offerings. The</w:t>
      </w:r>
      <w:r>
        <w:t xml:space="preserve"> </w:t>
      </w:r>
      <w:r>
        <w:rPr>
          <w:bCs/>
          <w:b/>
        </w:rPr>
        <w:t xml:space="preserve">Marketing Manager</w:t>
      </w:r>
      <w:r>
        <w:t xml:space="preserve"> </w:t>
      </w:r>
      <w:r>
        <w:t xml:space="preserve">must remain agile, ready to pivot strategies based on real-time analytics and shifting consumer sentiments.</w:t>
      </w:r>
    </w:p>
    <w:bookmarkEnd w:id="27"/>
    <w:bookmarkStart w:id="28" w:name="conclusion"/>
    <w:p>
      <w:pPr>
        <w:pStyle w:val="Heading2"/>
      </w:pPr>
      <w:r>
        <w:t xml:space="preserve">Conclusion</w:t>
      </w:r>
    </w:p>
    <w:p>
      <w:pPr>
        <w:pStyle w:val="FirstParagraph"/>
      </w:pPr>
      <w:r>
        <w:t xml:space="preserve">In conclusion, succeeding as a</w:t>
      </w:r>
      <w:r>
        <w:t xml:space="preserve"> </w:t>
      </w:r>
      <w:r>
        <w:rPr>
          <w:bCs/>
          <w:b/>
        </w:rPr>
        <w:t xml:space="preserve">Marketing Manager</w:t>
      </w:r>
      <w:r>
        <w:t xml:space="preserve"> </w:t>
      </w:r>
      <w:r>
        <w:t xml:space="preserve">in Spain requires a sophisticated blend of global strategic thinking and hyper-local execution. Valencia offers a unique ecosystem characterized by its growing tech sector, rich cultural heritage, and strong community bonds.</w:t>
      </w:r>
    </w:p>
    <w:p>
      <w:pPr>
        <w:pStyle w:val="BodyText"/>
      </w:pPr>
      <w:r>
        <w:t xml:space="preserve">This report argues that the most effective marketing strategies will be those that honor the local identity while leveraging modern digital tools. By focusing on relationship-building, sustainability, and cultural authenticity, organizations can establish a loyal customer base in this dynamic region. The insights derived from both global marketing literature and specific regional analyses provide a robust framework for decision-making.</w:t>
      </w:r>
    </w:p>
    <w:p>
      <w:pPr>
        <w:pStyle w:val="BodyText"/>
      </w:pPr>
      <w:r>
        <w:t xml:space="preserve">Ultimately, the goal is to create value that resonates with the Valencian spirit—passionate, innovative, and deeply rooted in tradition. By adhering to these principles, the Marketing Manager can drive sustainable growth and contribute positively to the economic landscape of Spain.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and Market Dynamics for the Marketing Manager in Spain, Valencia</dc:title>
  <dc:creator/>
  <cp:keywords/>
  <dcterms:created xsi:type="dcterms:W3CDTF">2026-07-29T18:00:51Z</dcterms:created>
  <dcterms:modified xsi:type="dcterms:W3CDTF">2026-07-29T18:00:51Z</dcterms:modified>
</cp:coreProperties>
</file>

<file path=docProps/custom.xml><?xml version="1.0" encoding="utf-8"?>
<Properties xmlns="http://schemas.openxmlformats.org/officeDocument/2006/custom-properties" xmlns:vt="http://schemas.openxmlformats.org/officeDocument/2006/docPropsVTypes"/>
</file>