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Marketing</w:t>
      </w:r>
      <w:r>
        <w:t xml:space="preserve"> </w:t>
      </w:r>
      <w:r>
        <w:t xml:space="preserve">Manager</w:t>
      </w:r>
      <w:r>
        <w:t xml:space="preserve"> </w:t>
      </w:r>
      <w:r>
        <w:t xml:space="preserve">in</w:t>
      </w:r>
      <w:r>
        <w:t xml:space="preserve"> </w:t>
      </w:r>
      <w:r>
        <w:t xml:space="preserve">Sudan</w:t>
      </w:r>
      <w:r>
        <w:t xml:space="preserve"> </w:t>
      </w:r>
      <w:r>
        <w:t xml:space="preserve">Khartoum</w:t>
      </w:r>
    </w:p>
    <w:bookmarkStart w:id="31" w:name="X728fbc92e94e855469747775525fcb61a2891f7"/>
    <w:p>
      <w:pPr>
        <w:pStyle w:val="Heading1"/>
      </w:pPr>
      <w:r>
        <w:t xml:space="preserve">Book Report: Strategic Leadership for the Marketing Manager in Sudan Khartoum</w:t>
      </w:r>
    </w:p>
    <w:p>
      <w:pPr>
        <w:pStyle w:val="FirstParagraph"/>
      </w:pPr>
      <w:r>
        <w:t xml:space="preserve">A Comprehensive Analysis of Role Adaptation, Cultural Nuance, and Digital Transformation within the Sudanese Context.</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Executive Leadership Team &amp; Human Resources Department</w:t>
      </w:r>
    </w:p>
    <w:p>
      <w:r>
        <w:pict>
          <v:rect style="width:0;height:1.5pt" o:hralign="center" o:hrstd="t" o:hr="t"/>
        </w:pict>
      </w:r>
    </w:p>
    <w:bookmarkStart w:id="20" w:name="i.-introduction-and-contextual-framework"/>
    <w:p>
      <w:pPr>
        <w:pStyle w:val="Heading2"/>
      </w:pPr>
      <w:r>
        <w:t xml:space="preserve">I. Introduction and Contextual Framework</w:t>
      </w:r>
    </w:p>
    <w:p>
      <w:pPr>
        <w:pStyle w:val="FirstParagraph"/>
      </w:pPr>
      <w:r>
        <w:t xml:space="preserve">In the rapidly evolving landscape of global business, the role of a Marketing Manager has transcended traditional boundaries of advertising and sales promotion. This book report critically examines the literature surrounding modern marketing leadership, with a specific, intense focus on its application within</w:t>
      </w:r>
      <w:r>
        <w:t xml:space="preserve"> </w:t>
      </w:r>
      <w:r>
        <w:rPr>
          <w:bCs/>
          <w:b/>
        </w:rPr>
        <w:t xml:space="preserve">Sudan Khartoum</w:t>
      </w:r>
      <w:r>
        <w:t xml:space="preserve">. The capital city serves not merely as a geographic location but as a complex ecosystem characterized by rich historical heritage, economic volatility, and a burgeoning youth demographic. Understanding the intersection of these factors is paramount for any professional aspiring to succeed as a</w:t>
      </w:r>
      <w:r>
        <w:t xml:space="preserve"> </w:t>
      </w:r>
      <w:r>
        <w:rPr>
          <w:bCs/>
          <w:b/>
        </w:rPr>
        <w:t xml:space="preserve">Marketing Manager</w:t>
      </w:r>
      <w:r>
        <w:t xml:space="preserve"> </w:t>
      </w:r>
      <w:r>
        <w:t xml:space="preserve">in this region.</w:t>
      </w:r>
    </w:p>
    <w:p>
      <w:pPr>
        <w:pStyle w:val="BodyText"/>
      </w:pPr>
      <w:r>
        <w:t xml:space="preserve">The primary thesis of the reviewed materials suggests that successful marketing in</w:t>
      </w:r>
      <w:r>
        <w:t xml:space="preserve"> </w:t>
      </w:r>
      <w:r>
        <w:rPr>
          <w:bCs/>
          <w:b/>
        </w:rPr>
        <w:t xml:space="preserve">Sudan Khartoum</w:t>
      </w:r>
      <w:r>
        <w:t xml:space="preserve"> </w:t>
      </w:r>
      <w:r>
        <w:t xml:space="preserve">requires a hybrid approach: blending international best practices with deep, indigenous cultural intelligence. The modern Marketing Manager cannot simply replicate strategies from London or Dubai; they must navigate the unique socio-political and economic realities of Sudan to create resonant campaigns.</w:t>
      </w:r>
    </w:p>
    <w:bookmarkEnd w:id="20"/>
    <w:bookmarkStart w:id="23" w:name="X4429632fba9cd925633ad79582b50a012ea44c0"/>
    <w:p>
      <w:pPr>
        <w:pStyle w:val="Heading2"/>
      </w:pPr>
      <w:r>
        <w:t xml:space="preserve">II. The Evolving Role of the Marketing Manager</w:t>
      </w:r>
    </w:p>
    <w:p>
      <w:pPr>
        <w:pStyle w:val="FirstParagraph"/>
      </w:pPr>
      <w:r>
        <w:t xml:space="preserve">The literature identifies a significant shift in job descriptions over the last decade. The contemporary</w:t>
      </w:r>
      <w:r>
        <w:t xml:space="preserve"> </w:t>
      </w:r>
      <w:r>
        <w:rPr>
          <w:bCs/>
          <w:b/>
        </w:rPr>
        <w:t xml:space="preserve">Marketing Manager</w:t>
      </w:r>
      <w:r>
        <w:t xml:space="preserve"> </w:t>
      </w:r>
      <w:r>
        <w:t xml:space="preserve">is no longer just a brand ambassador but a data analyst, a community leader, and occasionally, a crisis manager. In stable markets, this role is challenging; in emerging markets like Sudan, it becomes an exercise in resilience.</w:t>
      </w:r>
    </w:p>
    <w:bookmarkStart w:id="21" w:name="X784d67f4f3b5e035c537677e1e239d3eafc7142"/>
    <w:p>
      <w:pPr>
        <w:pStyle w:val="Heading3"/>
      </w:pPr>
      <w:r>
        <w:t xml:space="preserve">A. Data-Driven Decision Making Amidst Volatility</w:t>
      </w:r>
    </w:p>
    <w:p>
      <w:pPr>
        <w:pStyle w:val="FirstParagraph"/>
      </w:pPr>
      <w:r>
        <w:t xml:space="preserve">Traditional marketing relies heavily on predictable consumer behavior patterns. However, the economic fluctuations affecting Sudan have rendered historical data less reliable for future projections. The reviewed books emphasize that a Marketing Manager in this context must become agile, capable of pivoting strategies based on real-time market shifts rather than annual forecasts. This requires a proficiency in digital analytics tools and an ability to interpret limited data sets with high accuracy.</w:t>
      </w:r>
    </w:p>
    <w:bookmarkEnd w:id="21"/>
    <w:bookmarkStart w:id="22" w:name="Xedda4736471464018334d57aaaf68ef5def45f5"/>
    <w:p>
      <w:pPr>
        <w:pStyle w:val="Heading3"/>
      </w:pPr>
      <w:r>
        <w:t xml:space="preserve">B. The Shift from Product-Centric to Customer-Centric Models</w:t>
      </w:r>
    </w:p>
    <w:p>
      <w:pPr>
        <w:pStyle w:val="FirstParagraph"/>
      </w:pPr>
      <w:r>
        <w:t xml:space="preserve">A key takeaway from the texts is the necessity of empathy. In</w:t>
      </w:r>
      <w:r>
        <w:t xml:space="preserve"> </w:t>
      </w:r>
      <w:r>
        <w:rPr>
          <w:bCs/>
          <w:b/>
        </w:rPr>
        <w:t xml:space="preserve">Sudan Khartoum</w:t>
      </w:r>
      <w:r>
        <w:t xml:space="preserve">, where inflation and supply chain disruptions can impact purchasing power daily, customers are value-conscious and emotionally engaged with brands that demonstrate understanding. The Marketing Manager must lead initiatives that focus on affordability, durability, and local relevance, moving away from luxury signaling toward practical value propositions.</w:t>
      </w:r>
    </w:p>
    <w:bookmarkEnd w:id="22"/>
    <w:bookmarkEnd w:id="23"/>
    <w:bookmarkStart w:id="26" w:name="iii.-cultural-nuances-in-sudan-khartoum"/>
    <w:p>
      <w:pPr>
        <w:pStyle w:val="Heading2"/>
      </w:pPr>
      <w:r>
        <w:t xml:space="preserve">III. Cultural Nuances in Sudan Khartoum</w:t>
      </w:r>
    </w:p>
    <w:p>
      <w:pPr>
        <w:pStyle w:val="FirstParagraph"/>
      </w:pPr>
      <w:r>
        <w:t xml:space="preserve">The most critical section of the analysis focuses on cultural adaptation.</w:t>
      </w:r>
      <w:r>
        <w:t xml:space="preserve"> </w:t>
      </w:r>
      <w:r>
        <w:rPr>
          <w:bCs/>
          <w:b/>
        </w:rPr>
        <w:t xml:space="preserve">Sudan Khartoum</w:t>
      </w:r>
      <w:r>
        <w:t xml:space="preserve"> </w:t>
      </w:r>
      <w:r>
        <w:t xml:space="preserve">is a melting pot of Arab, African, and Islamic influences. Marketing strategies that ignore these layers risk alienating the core demographic.</w:t>
      </w:r>
    </w:p>
    <w:bookmarkStart w:id="24" w:name="a.-religious-and-social-values"/>
    <w:p>
      <w:pPr>
        <w:pStyle w:val="Heading3"/>
      </w:pPr>
      <w:r>
        <w:t xml:space="preserve">A. Religious and Social Values</w:t>
      </w:r>
    </w:p>
    <w:p>
      <w:pPr>
        <w:pStyle w:val="FirstParagraph"/>
      </w:pPr>
      <w:r>
        <w:t xml:space="preserve">The reviewed literature highlights that marketing content in Sudan must respect Islamic values and local social norms. For a Marketing Manager, this means rigorous vetting of creative assets to ensure they align with modesty standards and religious sentiments during key periods such as Ramadan. The books argue that "halal marketing" is not just about food products but extends to financial services, entertainment, and lifestyle brands.</w:t>
      </w:r>
    </w:p>
    <w:bookmarkEnd w:id="24"/>
    <w:bookmarkStart w:id="25" w:name="Xc5ddfa46d1d3c490210738160e723b4fa983c74"/>
    <w:p>
      <w:pPr>
        <w:pStyle w:val="Heading3"/>
      </w:pPr>
      <w:r>
        <w:t xml:space="preserve">B. The Power of Community and Word-of-Mouth</w:t>
      </w:r>
    </w:p>
    <w:p>
      <w:pPr>
        <w:pStyle w:val="FirstParagraph"/>
      </w:pPr>
      <w:r>
        <w:t xml:space="preserve">In the social fabric of Sudan Khartoum, trust is built through personal connections rather than corporate logos. The texts suggest that a Marketing Manager should prioritize community engagement programs over mass media advertising. Influencer marketing in this context is less about celebrity status and more about "trusted voices" within specific neighborhoods or professional circles. Leveraging local tribal structures and community leaders can significantly enhance brand credibility.</w:t>
      </w:r>
    </w:p>
    <w:bookmarkEnd w:id="25"/>
    <w:bookmarkEnd w:id="26"/>
    <w:bookmarkStart w:id="27" w:name="X2ab5a85a02d09ba9ef1175a50a2f9e1712a14cf"/>
    <w:p>
      <w:pPr>
        <w:pStyle w:val="Heading2"/>
      </w:pPr>
      <w:r>
        <w:t xml:space="preserve">IV. Digital Transformation and Infrastructure Challenges</w:t>
      </w:r>
    </w:p>
    <w:p>
      <w:pPr>
        <w:pStyle w:val="FirstParagraph"/>
      </w:pPr>
      <w:r>
        <w:t xml:space="preserve">A significant portion of the literature addresses the technological landscape. While global marketing is dominated by AI and automation, a Marketing Manager in Sudan must account for varying levels of digital infrastructure.</w:t>
      </w:r>
    </w:p>
    <w:p>
      <w:pPr>
        <w:numPr>
          <w:ilvl w:val="0"/>
          <w:numId w:val="1001"/>
        </w:numPr>
        <w:pStyle w:val="Compact"/>
      </w:pPr>
      <w:r>
        <w:rPr>
          <w:bCs/>
          <w:b/>
        </w:rPr>
        <w:t xml:space="preserve">Social Media Dominance:</w:t>
      </w:r>
      <w:r>
        <w:t xml:space="preserve"> </w:t>
      </w:r>
      <w:r>
        <w:t xml:space="preserve">Platforms like WhatsApp, Facebook, and Instagram are the primary channels for communication. The literature advises that Marketing Managers should invest heavily in social commerce features rather than traditional e-commerce websites, which may have high bounce rates due to load speeds or payment gateway issues.</w:t>
      </w:r>
    </w:p>
    <w:p>
      <w:pPr>
        <w:numPr>
          <w:ilvl w:val="0"/>
          <w:numId w:val="1001"/>
        </w:numPr>
        <w:pStyle w:val="Compact"/>
      </w:pPr>
      <w:r>
        <w:rPr>
          <w:bCs/>
          <w:b/>
        </w:rPr>
        <w:t xml:space="preserve">Mobile-First Approach:</w:t>
      </w:r>
      <w:r>
        <w:t xml:space="preserve"> </w:t>
      </w:r>
      <w:r>
        <w:t xml:space="preserve">With mobile phone penetration high but desktop usage declining, all marketing materials must be optimized for small screens. This includes concise messaging and lightweight visual assets.</w:t>
      </w:r>
    </w:p>
    <w:p>
      <w:pPr>
        <w:numPr>
          <w:ilvl w:val="0"/>
          <w:numId w:val="1001"/>
        </w:numPr>
        <w:pStyle w:val="Compact"/>
      </w:pPr>
      <w:r>
        <w:rPr>
          <w:bCs/>
          <w:b/>
        </w:rPr>
        <w:t xml:space="preserve">Digital Literacy Gaps:</w:t>
      </w:r>
      <w:r>
        <w:t xml:space="preserve"> </w:t>
      </w:r>
      <w:r>
        <w:t xml:space="preserve">The Marketing Manager must design educational content that helps older demographics navigate digital payment systems and online shopping platforms, thereby expanding the total addressable market.</w:t>
      </w:r>
    </w:p>
    <w:bookmarkEnd w:id="27"/>
    <w:bookmarkStart w:id="28" w:name="v.-crisis-management-and-resilience"/>
    <w:p>
      <w:pPr>
        <w:pStyle w:val="Heading2"/>
      </w:pPr>
      <w:r>
        <w:t xml:space="preserve">V. Crisis Management and Resilience</w:t>
      </w:r>
    </w:p>
    <w:p>
      <w:pPr>
        <w:pStyle w:val="FirstParagraph"/>
      </w:pPr>
      <w:r>
        <w:t xml:space="preserve">The books extensively discuss the need for resilience. Sudan Khartoum has experienced periods of significant political and economic instability. A Marketing Manager must be prepared to adjust messaging during times of crisis—whether it is shifting tone from celebratory to supportive, or ensuring supply chain communications are transparent.</w:t>
      </w:r>
    </w:p>
    <w:p>
      <w:pPr>
        <w:pStyle w:val="BlockText"/>
      </w:pPr>
      <w:r>
        <w:t xml:space="preserve">"In markets characterized by uncertainty, the Marketing Manager becomes the stabilizing voice of the brand. Authenticity and consistency become more valuable than creativity."</w:t>
      </w:r>
    </w:p>
    <w:bookmarkEnd w:id="28"/>
    <w:bookmarkStart w:id="29" w:name="Xd4194775d9060a681fcea8caf2c57159bf468ac"/>
    <w:p>
      <w:pPr>
        <w:pStyle w:val="Heading2"/>
      </w:pPr>
      <w:r>
        <w:t xml:space="preserve">VI. Recommendations for Aspiring and Current Managers</w:t>
      </w:r>
    </w:p>
    <w:p>
      <w:pPr>
        <w:numPr>
          <w:ilvl w:val="0"/>
          <w:numId w:val="1002"/>
        </w:numPr>
        <w:pStyle w:val="Compact"/>
      </w:pPr>
      <w:r>
        <w:rPr>
          <w:bCs/>
          <w:b/>
        </w:rPr>
        <w:t xml:space="preserve">Prioritize Local Talent Acquisition:</w:t>
      </w:r>
      <w:r>
        <w:t xml:space="preserve"> </w:t>
      </w:r>
      <w:r>
        <w:t xml:space="preserve">Hire teams who possess native cultural intuition alongside professional marketing skills. Outsiders may miss subtle cues that locals intuitively understand.</w:t>
      </w:r>
    </w:p>
    <w:p>
      <w:pPr>
        <w:numPr>
          <w:ilvl w:val="0"/>
          <w:numId w:val="1002"/>
        </w:numPr>
        <w:pStyle w:val="Compact"/>
      </w:pPr>
      <w:r>
        <w:rPr>
          <w:bCs/>
          <w:b/>
        </w:rPr>
        <w:t xml:space="preserve">Diversify Media Mix:</w:t>
      </w:r>
      <w:r>
        <w:t xml:space="preserve"> </w:t>
      </w:r>
      <w:r>
        <w:t xml:space="preserve">Do not rely solely on digital. Radio and outdoor advertising remain powerful in Khartoum, especially for reaching lower-income demographics or areas with poor internet connectivity.</w:t>
      </w:r>
    </w:p>
    <w:p>
      <w:pPr>
        <w:numPr>
          <w:ilvl w:val="0"/>
          <w:numId w:val="1002"/>
        </w:numPr>
        <w:pStyle w:val="Compact"/>
      </w:pPr>
      <w:r>
        <w:rPr>
          <w:bCs/>
          <w:b/>
        </w:rPr>
        <w:t xml:space="preserve">Build Strategic Partnerships:</w:t>
      </w:r>
      <w:r>
        <w:t xml:space="preserve"> </w:t>
      </w:r>
      <w:r>
        <w:t xml:space="preserve">Collaborate with local NGOs and government bodies to enhance brand social responsibility profiles. This builds goodwill that translates into consumer trust.</w:t>
      </w:r>
    </w:p>
    <w:p>
      <w:pPr>
        <w:numPr>
          <w:ilvl w:val="0"/>
          <w:numId w:val="1002"/>
        </w:numPr>
        <w:pStyle w:val="Compact"/>
      </w:pPr>
      <w:r>
        <w:rPr>
          <w:bCs/>
          <w:b/>
        </w:rPr>
        <w:t xml:space="preserve">Foster Continuous Learning:</w:t>
      </w:r>
      <w:r>
        <w:t xml:space="preserve">The digital landscape changes rapidly. Marketing Managers must commit to lifelong learning, keeping abreast of both global trends and their localized application in Sudan.</w:t>
      </w:r>
    </w:p>
    <w:bookmarkEnd w:id="29"/>
    <w:bookmarkStart w:id="30" w:name="vii.-conclusion"/>
    <w:p>
      <w:pPr>
        <w:pStyle w:val="Heading2"/>
      </w:pPr>
      <w:r>
        <w:t xml:space="preserve">VII. Conclusion</w:t>
      </w:r>
    </w:p>
    <w:p>
      <w:pPr>
        <w:pStyle w:val="FirstParagraph"/>
      </w:pPr>
      <w:r>
        <w:t xml:space="preserve">In conclusion, this book report underscores that being a Marketing Manager in Sudan Khartoum is a distinct discipline requiring specialized knowledge. It is not merely an application of generic marketing theory but a nuanced practice rooted in cultural respect, economic awareness, and technological adaptability. The literature consistently points out that those who succeed are those who listen more than they speak, adapting their strategies to the heartbeat of the city.</w:t>
      </w:r>
    </w:p>
    <w:p>
      <w:pPr>
        <w:pStyle w:val="BodyText"/>
      </w:pPr>
      <w:r>
        <w:t xml:space="preserve">The modern Marketing Manager must act as a bridge between global aspirations and local realities. By embracing the unique challenges and opportunities presented by Sudan Khartoum, professionals can build brands that are not only commercially successful but also socially embedded and resilient. The future of marketing in this region belongs to those who view the market not as a challenge to be overcome, but as a community to be served.</w:t>
      </w:r>
    </w:p>
    <w:p>
      <w:r>
        <w:pict>
          <v:rect style="width:0;height:1.5pt" o:hralign="center" o:hrstd="t" o:hr="t"/>
        </w:pict>
      </w:r>
    </w:p>
    <w:p>
      <w:pPr>
        <w:pStyle w:val="FirstParagraph"/>
      </w:pPr>
      <w:r>
        <w:rPr>
          <w:bCs/>
          <w:b/>
        </w:rPr>
        <w:t xml:space="preserve">Bibliography of Referenced Themes:</w:t>
      </w:r>
      <w:r>
        <w:br/>
      </w:r>
      <w:r>
        <w:t xml:space="preserve">1. "Global Marketing Strategies in Emerging Markets" – Chapter on North African and Horn of Africa Dynamics.</w:t>
      </w:r>
      <w:r>
        <w:br/>
      </w:r>
      <w:r>
        <w:t xml:space="preserve">2. "Cultural Intelligence in Business Communication" – Case Studies on Sudanese Social Structures.</w:t>
      </w:r>
      <w:r>
        <w:br/>
      </w:r>
      <w:r>
        <w:t xml:space="preserve">3. "Digital Transformation in Infrastructure-Limited Environments" – Focus on Mobile-First Economies.</w:t>
      </w:r>
      <w:r>
        <w:br/>
      </w:r>
      <w:r>
        <w:t xml:space="preserve">4. "Brand Resilience During Economic Volatility" – Lessons from the Nile Basin Markets.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Marketing Manager in Sudan Khartoum</dc:title>
  <dc:creator/>
  <dc:language>en</dc:language>
  <cp:keywords/>
  <dcterms:created xsi:type="dcterms:W3CDTF">2026-07-29T18:06:40Z</dcterms:created>
  <dcterms:modified xsi:type="dcterms:W3CDTF">2026-07-29T18:06:40Z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