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7" w:name="X5b8cd994ee5b1a174cdddccec0bba6c8c23496c"/>
    <w:p>
      <w:pPr>
        <w:pStyle w:val="Heading1"/>
      </w:pPr>
      <w:r>
        <w:t xml:space="preserve">The Strategic Marketing Manager in the Context of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t xml:space="preserve"> </w:t>
      </w:r>
      <w:r>
        <w:t xml:space="preserve">Book Report Analysis for the Role of a Marketing Manager within the Kampala Market Ecosystem</w:t>
      </w:r>
    </w:p>
    <w:bookmarkStart w:id="20" w:name="section"/>
    <w:p>
      <w:pPr>
        <w:pStyle w:val="Heading3"/>
      </w:pPr>
    </w:p>
    <w:p>
      <w:pPr>
        <w:pStyle w:val="FirstParagraph"/>
      </w:pPr>
      <w:r>
        <w:t xml:space="preserve">In analyzing the evolving landscape of modern business leadership, it becomes imperative to understand that job titles are not static descriptors but dynamic roles shaped by their geographical and cultural environments. This Book Report examines the critical function of a</w:t>
      </w:r>
      <w:r>
        <w:t xml:space="preserve"> </w:t>
      </w:r>
      <w:r>
        <w:rPr>
          <w:bCs/>
          <w:b/>
        </w:rPr>
        <w:t xml:space="preserve">Marketing Manager</w:t>
      </w:r>
      <w:r>
        <w:t xml:space="preserve"> </w:t>
      </w:r>
      <w:r>
        <w:t xml:space="preserve">specifically within the bustling commercial hub of</w:t>
      </w:r>
    </w:p>
    <w:p>
      <w:pPr>
        <w:pStyle w:val="BodyText"/>
      </w:pPr>
      <w:r>
        <w:t xml:space="preserve">Uganda Kampala. While general marketing principles remain universal, their application is deeply localized. The capital city of Kampala serves as a unique microcosm where traditional African commerce meets rapid digital transformation, creating a complex environment that demands a nuanced approach from any professional aspiring to lead marketing initiatives.</w:t>
      </w:r>
    </w:p>
    <w:p>
      <w:pPr>
        <w:pStyle w:val="BodyText"/>
      </w:pPr>
      <w:r>
        <w:t xml:space="preserve">The primary objective of this report is to synthesize contemporary marketing literature with the specific socio-economic realities of Uganda. We argue that for an organization to thrive in</w:t>
      </w:r>
    </w:p>
    <w:p>
      <w:pPr>
        <w:pStyle w:val="BodyText"/>
      </w:pPr>
      <w:r>
        <w:t xml:space="preserve">Uganda Kampala, its</w:t>
      </w:r>
    </w:p>
    <w:p>
      <w:pPr>
        <w:pStyle w:val="BodyText"/>
      </w:pPr>
      <w:r>
        <w:t xml:space="preserve">Marketing Manager must possess a hybrid skill set: global strategic vision combined with hyper-local cultural intelligence. This document explores how theoretical frameworks adapt to the vibrant, informal yet increasingly formalized economy of East Africa's most populous city.</w:t>
      </w:r>
    </w:p>
    <w:bookmarkEnd w:id="20"/>
    <w:bookmarkStart w:id="21" w:name="section-1"/>
    <w:p>
      <w:pPr>
        <w:pStyle w:val="Heading3"/>
      </w:pPr>
    </w:p>
    <w:p>
      <w:pPr>
        <w:pStyle w:val="FirstParagraph"/>
      </w:pPr>
      <w:r>
        <w:rPr>
          <w:bCs/>
          <w:b/>
        </w:rPr>
        <w:t xml:space="preserve">Key Insight:</w:t>
      </w:r>
      <w:r>
        <w:t xml:space="preserve"> </w:t>
      </w:r>
      <w:r>
        <w:t xml:space="preserve">Understanding the local consumer behavior is paramount for any</w:t>
      </w:r>
    </w:p>
    <w:p>
      <w:pPr>
        <w:pStyle w:val="BodyText"/>
      </w:pPr>
      <w:r>
        <w:t xml:space="preserve">Marketing Manager operating in East Africa.</w:t>
      </w:r>
    </w:p>
    <w:p>
      <w:pPr>
        <w:pStyle w:val="BodyText"/>
      </w:pPr>
      <w:r>
        <w:t xml:space="preserve">Kampala is not merely a city; it is an economic engine driving the nation's growth. With a young, growing population and increasing internet penetration, the market dynamics are shifting rapidly. Historically, marketing in this region relied heavily on word-of-mouth and physical media such as bus wraps and billboards along Entebbe Road or Jinja Road. However, recent years have seen an explosion in mobile money usage (MTN MoMo and Airtel Money) and social media engagement.</w:t>
      </w:r>
    </w:p>
    <w:p>
      <w:pPr>
        <w:pStyle w:val="BodyText"/>
      </w:pPr>
      <w:r>
        <w:t xml:space="preserve">A</w:t>
      </w:r>
    </w:p>
    <w:p>
      <w:pPr>
        <w:pStyle w:val="BodyText"/>
      </w:pPr>
      <w:r>
        <w:t xml:space="preserve">Marketing Manager today must recognize that the consumer journey in</w:t>
      </w:r>
    </w:p>
    <w:p>
      <w:pPr>
        <w:pStyle w:val="BodyText"/>
      </w:pPr>
      <w:r>
        <w:t xml:space="preserve">Uganda Kampala is non-linear. It often begins with a peer recommendation on WhatsApp, moves to a price check on Facebook Marketplace, and concludes with a transaction via mobile money at a local kiosk or mall. This omnichannel reality requires the marketing professional to be adept at both digital analytics and community-based relationship building.</w:t>
      </w:r>
    </w:p>
    <w:bookmarkEnd w:id="21"/>
    <w:bookmarkStart w:id="22" w:name="section-2"/>
    <w:p>
      <w:pPr>
        <w:pStyle w:val="Heading3"/>
      </w:pPr>
    </w:p>
    <w:p>
      <w:pPr>
        <w:pStyle w:val="FirstParagraph"/>
      </w:pPr>
      <w:r>
        <w:t xml:space="preserve">Based on our review of current management textbooks and local case studies, we have identified three critical pillars that define success for a</w:t>
      </w:r>
    </w:p>
    <w:p>
      <w:pPr>
        <w:pStyle w:val="BodyText"/>
      </w:pPr>
      <w:r>
        <w:t xml:space="preserve">Marketing Manager in this specific region:</w:t>
      </w:r>
    </w:p>
    <w:p>
      <w:pPr>
        <w:pStyle w:val="BodyText"/>
      </w:pPr>
      <w:r>
        <w:t xml:space="preserve">Competency Area</w:t>
      </w:r>
    </w:p>
    <w:p>
      <w:pPr>
        <w:pStyle w:val="BodyText"/>
      </w:pPr>
      <w:r>
        <w:t xml:space="preserve">Relevance in Uganda Kampala</w:t>
      </w:r>
    </w:p>
    <w:p>
      <w:pPr>
        <w:pStyle w:val="BodyText"/>
      </w:pPr>
      <w:r>
        <w:t xml:space="preserve">&lt; / theader&gt;</w:t>
      </w:r>
    </w:p>
    <w:p>
      <w:pPr>
        <w:pStyle w:val="BodyText"/>
      </w:pPr>
      <w:r>
        <w:t xml:space="preserve">Cultural Localization</w:t>
      </w:r>
    </w:p>
    <w:p>
      <w:pPr>
        <w:pStyle w:val="BodyText"/>
      </w:pPr>
      <w:r>
        <w:t xml:space="preserve">High. Messaging must resonate with Ugandan humor, language (Luganda/English mix), and social values. Generic global campaigns often fail.</w:t>
      </w:r>
    </w:p>
    <w:p>
      <w:pPr>
        <w:pStyle w:val="BodyText"/>
      </w:pPr>
      <w:r>
        <w:t xml:space="preserve">Digital Adaptability</w:t>
      </w:r>
    </w:p>
    <w:p>
      <w:pPr>
        <w:pStyle w:val="BodyText"/>
      </w:pPr>
      <w:r>
        <w:t xml:space="preserve">Medium-High. While digital is growing, infrastructure challenges exist. Data costs are high for consumers, requiring data-light content strategies.</w:t>
      </w:r>
    </w:p>
    <w:p>
      <w:pPr>
        <w:pStyle w:val="BodyText"/>
      </w:pPr>
      <w:r>
        <w:t xml:space="preserve">Networked Influence</w:t>
      </w:r>
    </w:p>
    <w:p>
      <w:pPr>
        <w:pStyle w:val="BodyText"/>
      </w:pPr>
      <w:r>
        <w:t xml:space="preserve">Critical. In</w:t>
      </w:r>
    </w:p>
    <w:p>
      <w:pPr>
        <w:pStyle w:val="BodyText"/>
      </w:pPr>
      <w:r>
        <w:t xml:space="preserve">Uganda Kampala, trust is built through community leaders and influencers who hold sway over specific neighborhoods or professional circles.</w:t>
      </w:r>
    </w:p>
    <w:p>
      <w:pPr>
        <w:pStyle w:val="BodyText"/>
      </w:pPr>
      <w:r>
        <w:t xml:space="preserve">Agility in Regulation</w:t>
      </w:r>
    </w:p>
    <w:p>
      <w:pPr>
        <w:pStyle w:val="BodyText"/>
      </w:pPr>
      <w:r>
        <w:t xml:space="preserve">Medium. Navigating local advertising standards and tax implications requires close collaboration with legal teams.</w:t>
      </w:r>
    </w:p>
    <w:p>
      <w:pPr>
        <w:pStyle w:val="BodyText"/>
      </w:pPr>
      <w:r>
        <w:t xml:space="preserve">&lt; / table&gt;</w:t>
      </w:r>
    </w:p>
    <w:bookmarkEnd w:id="22"/>
    <w:bookmarkStart w:id="23" w:name="section-3"/>
    <w:p>
      <w:pPr>
        <w:pStyle w:val="Heading3"/>
      </w:pPr>
    </w:p>
    <w:p>
      <w:pPr>
        <w:pStyle w:val="FirstParagraph"/>
      </w:pPr>
      <w:r>
        <w:t xml:space="preserve">In many Western markets, transactional efficiency is king. However, in</w:t>
      </w:r>
    </w:p>
    <w:p>
      <w:pPr>
        <w:pStyle w:val="BodyText"/>
      </w:pPr>
      <w:r>
        <w:t xml:space="preserve">Uganda Kampala, relationship marketing retains significant power. The concept of "Ubuntu" or communal interconnectedness influences purchasing decisions. A</w:t>
      </w:r>
    </w:p>
    <w:p>
      <w:pPr>
        <w:pStyle w:val="BodyText"/>
      </w:pPr>
      <w:r>
        <w:t xml:space="preserve">Marketing Manager must therefore prioritize brand loyalty programs that feel personal rather than purely discount-driven.</w:t>
      </w:r>
    </w:p>
    <w:p>
      <w:pPr>
        <w:pStyle w:val="BodyText"/>
      </w:pPr>
      <w:r>
        <w:t xml:space="preserve">This does not mean transactional elements are absent, but they are secondary to the emotional connection with the brand. Successful brands in the city understand that they are selling trust as much as a product. For instance, banks and fintech companies operating in</w:t>
      </w:r>
    </w:p>
    <w:p>
      <w:pPr>
        <w:pStyle w:val="BodyText"/>
      </w:pPr>
      <w:r>
        <w:t xml:space="preserve">Uganda Kampala have found success by sponsoring local community events and education initiatives rather than just running aggressive sales campaigns. The</w:t>
      </w:r>
    </w:p>
    <w:p>
      <w:pPr>
        <w:pStyle w:val="BodyText"/>
      </w:pPr>
      <w:r>
        <w:t xml:space="preserve">Marketing Manager acts as the bridge between the corporate entity and the community, ensuring that marketing activities contribute positively to the social fabric of the city.</w:t>
      </w:r>
    </w:p>
    <w:bookmarkEnd w:id="23"/>
    <w:bookmarkStart w:id="24" w:name="section-4"/>
    <w:p>
      <w:pPr>
        <w:pStyle w:val="Heading3"/>
      </w:pPr>
    </w:p>
    <w:p>
      <w:pPr>
        <w:pStyle w:val="FirstParagraph"/>
      </w:pPr>
      <w:r>
        <w:t xml:space="preserve">The role is not without its difficulties. Infrastructure challenges, such as power outages or internet connectivity issues in certain parts of Kampala, can disrupt digital campaigns. Furthermore, the competitive landscape is fierce, with both multinational corporations and agile local startups vying for the same consumer attention.</w:t>
      </w:r>
    </w:p>
    <w:p>
      <w:pPr>
        <w:pStyle w:val="BodyText"/>
      </w:pPr>
      <w:r>
        <w:rPr>
          <w:bCs/>
          <w:b/>
        </w:rPr>
        <w:t xml:space="preserve">Strategic Recommendation:</w:t>
      </w:r>
      <w:r>
        <w:t xml:space="preserve"> </w:t>
      </w:r>
      <w:r>
        <w:t xml:space="preserve">The</w:t>
      </w:r>
    </w:p>
    <w:p>
      <w:pPr>
        <w:pStyle w:val="BodyText"/>
      </w:pPr>
      <w:r>
        <w:t xml:space="preserve">Marketing Manager must develop contingency plans for digital downtimes and maintain a robust offline presence. A hybrid approach ensures that marketing efforts remain resilient against infrastructure fluctuations common in emerging markets.</w:t>
      </w:r>
    </w:p>
    <w:p>
      <w:pPr>
        <w:pStyle w:val="BodyText"/>
      </w:pPr>
      <w:r>
        <w:t xml:space="preserve">To address these challenges, the</w:t>
      </w:r>
    </w:p>
    <w:p>
      <w:pPr>
        <w:pStyle w:val="BodyText"/>
      </w:pPr>
      <w:r>
        <w:t xml:space="preserve">Marketing Manager must employ agile methodologies. This involves breaking down large annual campaigns into smaller, testable modules that can be adjusted based on real-time feedback from the Kampala market. If a particular message resonates in Wandegeya but fails in Kololo, the strategy should adapt instantly rather than waiting for end-of-quarter reviews.</w:t>
      </w:r>
    </w:p>
    <w:bookmarkEnd w:id="24"/>
    <w:bookmarkStart w:id="25" w:name="section-5"/>
    <w:p>
      <w:pPr>
        <w:pStyle w:val="Heading3"/>
      </w:pPr>
    </w:p>
    <w:p>
      <w:pPr>
        <w:pStyle w:val="FirstParagraph"/>
      </w:pPr>
      <w:r>
        <w:t xml:space="preserve">As Uganda continues to urbanize and integrate into the global digital economy, the role of the</w:t>
      </w:r>
    </w:p>
    <w:p>
      <w:pPr>
        <w:pStyle w:val="BodyText"/>
      </w:pPr>
      <w:r>
        <w:t xml:space="preserve">Marketing Manager in</w:t>
      </w:r>
    </w:p>
    <w:p>
      <w:pPr>
        <w:pStyle w:val="BodyText"/>
      </w:pPr>
      <w:r>
        <w:t xml:space="preserve">Uganda Kampala will become even more sophisticated. We anticipate a growing demand for data-driven decision-making that respects local privacy norms. Furthermore, sustainability will move from a niche concern to a mainstream consumer expectation.</w:t>
      </w:r>
    </w:p>
    <w:p>
      <w:pPr>
        <w:pStyle w:val="BodyText"/>
      </w:pPr>
      <w:r>
        <w:t xml:space="preserve">Young consumers in</w:t>
      </w:r>
    </w:p>
    <w:p>
      <w:pPr>
        <w:pStyle w:val="BodyText"/>
      </w:pPr>
      <w:r>
        <w:t xml:space="preserve">Uganda Kampala are increasingly conscious of ethical sourcing and environmental impact. Therefore, future marketing strategies must align corporate values with social responsibility. The</w:t>
      </w:r>
    </w:p>
    <w:p>
      <w:pPr>
        <w:pStyle w:val="BodyText"/>
      </w:pPr>
      <w:r>
        <w:t xml:space="preserve">Marketing Manager will no longer just be a promoter of products but a steward of the brand's reputation within the community.</w:t>
      </w:r>
    </w:p>
    <w:bookmarkEnd w:id="25"/>
    <w:bookmarkStart w:id="26" w:name="section-6"/>
    <w:p>
      <w:pPr>
        <w:pStyle w:val="Heading3"/>
      </w:pPr>
    </w:p>
    <w:p>
      <w:pPr>
        <w:pStyle w:val="FirstParagraph"/>
      </w:pPr>
      <w:r>
        <w:t xml:space="preserve">In conclusion, this Book Report underscores that while the core principles of marketing remain consistent globally, their execution is profoundly local. The</w:t>
      </w:r>
    </w:p>
    <w:p>
      <w:pPr>
        <w:pStyle w:val="BodyText"/>
      </w:pPr>
      <w:r>
        <w:t xml:space="preserve">Marketing Manager in</w:t>
      </w:r>
    </w:p>
    <w:p>
      <w:pPr>
        <w:pStyle w:val="BodyText"/>
      </w:pPr>
      <w:r>
        <w:t xml:space="preserve">Uganda Kampala operates at a fascinating intersection of tradition and modernity. Success requires more than just textbook knowledge; it demands cultural empathy, digital fluency, and strategic agility.</w:t>
      </w:r>
    </w:p>
    <w:p>
      <w:pPr>
        <w:pStyle w:val="BodyText"/>
      </w:pPr>
      <w:r>
        <w:t xml:space="preserve">We recommend that organizations looking to expand or solidify their presence in this market invest heavily in hiring</w:t>
      </w:r>
    </w:p>
    <w:p>
      <w:pPr>
        <w:pStyle w:val="BodyText"/>
      </w:pPr>
      <w:r>
        <w:t xml:space="preserve">Marketing Manager candidates who possess deep roots in the local community combined with international best practices. By understanding the unique pulse of</w:t>
      </w:r>
    </w:p>
    <w:p>
      <w:pPr>
        <w:pStyle w:val="BodyText"/>
      </w:pPr>
      <w:r>
        <w:t xml:space="preserve">Uganda Kampala, businesses can build lasting relationships with consumers and achieve sustainable growth. The future of marketing here is bright, provided that leadership recognizes and respects the distinctiveness of this vibrant East African capital.</w:t>
      </w:r>
    </w:p>
    <w:p>
      <w:pPr>
        <w:pStyle w:val="BodyText"/>
      </w:pPr>
      <w:r>
        <w:rPr>
          <w:iCs/>
          <w:i/>
        </w:rPr>
        <w:t xml:space="preserve">This report serves as a foundational document for shaping hiring criteria and strategic planning for upcoming fiscal years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the Context of Uganda Kampala</dc:title>
  <dc:creator/>
  <dc:language>en</dc:language>
  <cp:keywords/>
  <dcterms:created xsi:type="dcterms:W3CDTF">2026-07-29T13:05:03Z</dcterms:created>
  <dcterms:modified xsi:type="dcterms:W3CDTF">2026-07-29T13:05:03Z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