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Mason</w:t>
      </w:r>
    </w:p>
    <w:bookmarkStart w:id="25" w:name="book-report-analysis-of-mason"/>
    <w:p>
      <w:pPr>
        <w:pStyle w:val="Heading1"/>
      </w:pPr>
      <w:r>
        <w:t xml:space="preserve">Book Report Analysis of "Mason"</w:t>
      </w:r>
    </w:p>
    <w:p>
      <w:pPr>
        <w:pStyle w:val="FirstParagraph"/>
      </w:pPr>
      <w:r>
        <w:rPr>
          <w:bCs/>
          <w:b/>
        </w:rPr>
        <w:t xml:space="preserve">Title:</w:t>
      </w:r>
      <w:r>
        <w:t xml:space="preserve"> </w:t>
      </w:r>
      <w:r>
        <w:t xml:space="preserve">Mason</w:t>
      </w:r>
      <w:r>
        <w:br/>
      </w:r>
      <w:r>
        <w:rPr>
          <w:bCs/>
          <w:b/>
        </w:rPr>
        <w:t xml:space="preserve">Date:</w:t>
      </w:r>
      <w:r>
        <w:t xml:space="preserve"> </w:t>
      </w:r>
      <w:r>
        <w:t xml:space="preserve">October 24, 2023</w:t>
      </w:r>
      <w:r>
        <w:br/>
      </w:r>
      <w:r>
        <w:rPr>
          <w:bCs/>
          <w:b/>
        </w:rPr>
        <w:t xml:space="preserve">Prepared For:</w:t>
      </w:r>
      <w:r>
        <w:t xml:space="preserve"> </w:t>
      </w:r>
      <w:r>
        <w:rPr>
          <w:iCs/>
          <w:i/>
        </w:rPr>
        <w:t xml:space="preserve">Note: This report contextualizes the literary work "Mason" for a readership in Afghanistan, specifically within the cultural and historical landscape of Kabul.</w:t>
      </w:r>
    </w:p>
    <w:bookmarkStart w:id="20" w:name="i.-introduction"/>
    <w:p>
      <w:pPr>
        <w:pStyle w:val="Heading2"/>
      </w:pPr>
      <w:r>
        <w:t xml:space="preserve">I. Introduction</w:t>
      </w:r>
    </w:p>
    <w:p>
      <w:pPr>
        <w:pStyle w:val="FirstParagraph"/>
      </w:pPr>
      <w:r>
        <w:t xml:space="preserve">The novel</w:t>
      </w:r>
      <w:r>
        <w:t xml:space="preserve"> </w:t>
      </w:r>
      <w:r>
        <w:rPr>
          <w:iCs/>
          <w:i/>
        </w:rPr>
        <w:t xml:space="preserve">Mason</w:t>
      </w:r>
      <w:r>
        <w:t xml:space="preserve">, penned by Doug Dorst, stands as a remarkable piece of metafiction that bridges the gap between two distinct eras: the mid-1950s American Midwest and contemporary narrative structures. However, to read this book solely through a Western lens is to miss its universal potential for human connection. For an audience in</w:t>
      </w:r>
      <w:r>
        <w:t xml:space="preserve"> </w:t>
      </w:r>
      <w:r>
        <w:rPr>
          <w:bCs/>
          <w:b/>
        </w:rPr>
        <w:t xml:space="preserve">Afghanistan Kabul</w:t>
      </w:r>
      <w:r>
        <w:t xml:space="preserve">, where oral storytelling traditions are deeply rooted and where the intersection of history, conflict, and identity forms the daily reality of its citizens,</w:t>
      </w:r>
      <w:r>
        <w:t xml:space="preserve"> </w:t>
      </w:r>
      <w:r>
        <w:rPr>
          <w:iCs/>
          <w:i/>
        </w:rPr>
        <w:t xml:space="preserve">Mason</w:t>
      </w:r>
      <w:r>
        <w:t xml:space="preserve"> </w:t>
      </w:r>
      <w:r>
        <w:t xml:space="preserve">offers profound insights into grief, memory, and the persistence of truth. This report aims to explore how the themes within</w:t>
      </w:r>
      <w:r>
        <w:t xml:space="preserve"> </w:t>
      </w:r>
      <w:r>
        <w:rPr>
          <w:iCs/>
          <w:i/>
        </w:rPr>
        <w:t xml:space="preserve">Mason</w:t>
      </w:r>
      <w:r>
        <w:t xml:space="preserve"> </w:t>
      </w:r>
      <w:r>
        <w:t xml:space="preserve">resonate with the lived experiences in Kabul, providing a framework for literary discussion that honors both the text and its local context.</w:t>
      </w:r>
    </w:p>
    <w:bookmarkEnd w:id="20"/>
    <w:bookmarkStart w:id="21" w:name="X9d6ea6455af5123314a02f334f6ee378d4feafc"/>
    <w:p>
      <w:pPr>
        <w:pStyle w:val="Heading2"/>
      </w:pPr>
      <w:r>
        <w:t xml:space="preserve">II. Narrative Structure as a Metaphor for Fragmented History</w:t>
      </w:r>
    </w:p>
    <w:p>
      <w:pPr>
        <w:pStyle w:val="FirstParagraph"/>
      </w:pPr>
      <w:r>
        <w:t xml:space="preserve">One of the most striking features of</w:t>
      </w:r>
      <w:r>
        <w:t xml:space="preserve"> </w:t>
      </w:r>
      <w:r>
        <w:rPr>
          <w:iCs/>
          <w:i/>
        </w:rPr>
        <w:t xml:space="preserve">Mason</w:t>
      </w:r>
      <w:r>
        <w:t xml:space="preserve"> </w:t>
      </w:r>
      <w:r>
        <w:t xml:space="preserve">is its format. The story is not presented linearly but rather through letters, marginalia, post-it notes, and even fictional reviews found within the pages of a book called</w:t>
      </w:r>
      <w:r>
        <w:t xml:space="preserve"> </w:t>
      </w:r>
      <w:r>
        <w:rPr>
          <w:iCs/>
          <w:i/>
        </w:rPr>
        <w:t xml:space="preserve">S.S. Zenobia</w:t>
      </w:r>
      <w:r>
        <w:t xml:space="preserve">. This fragmented narrative style mirrors the experience of living in a place like Kabul. In</w:t>
      </w:r>
      <w:r>
        <w:t xml:space="preserve"> </w:t>
      </w:r>
      <w:r>
        <w:rPr>
          <w:bCs/>
          <w:b/>
        </w:rPr>
        <w:t xml:space="preserve">Afghanistan Kabul</w:t>
      </w:r>
      <w:r>
        <w:t xml:space="preserve">, history is often felt in layers—ancient ruins beneath modern streets, colonial influences overlaying traditional Islamic governance, and recent conflicts scarred over but never fully erased by time.</w:t>
      </w:r>
      <w:r>
        <w:t xml:space="preserve"> </w:t>
      </w:r>
      <w:r>
        <w:t xml:space="preserve">Just as the protagonist of the outer narrative must piece together the truth about his brother's death and his mother's mysterious past through scattered notes, the people of Kabul often navigate their history by piecing together stories passed down through generations. The act of reading</w:t>
      </w:r>
      <w:r>
        <w:t xml:space="preserve"> </w:t>
      </w:r>
      <w:r>
        <w:rPr>
          <w:iCs/>
          <w:i/>
        </w:rPr>
        <w:t xml:space="preserve">Mason</w:t>
      </w:r>
      <w:r>
        <w:t xml:space="preserve"> </w:t>
      </w:r>
      <w:r>
        <w:t xml:space="preserve">becomes an active process, requiring attention to detail and a willingness to look beyond the surface text. This engagement is particularly relevant in Kabul, where oral histories serve as vital records when written documentation may be scarce or destroyed. The book teaches us that truth is rarely singular; it is composite, built from multiple perspectives and fragments of memory.</w:t>
      </w:r>
    </w:p>
    <w:bookmarkEnd w:id="21"/>
    <w:bookmarkStart w:id="22" w:name="iii.-grief-and-the-search-for-identity"/>
    <w:p>
      <w:pPr>
        <w:pStyle w:val="Heading2"/>
      </w:pPr>
      <w:r>
        <w:t xml:space="preserve">III. Grief and the Search for Identity</w:t>
      </w:r>
    </w:p>
    <w:p>
      <w:pPr>
        <w:pStyle w:val="FirstParagraph"/>
      </w:pPr>
      <w:r>
        <w:t xml:space="preserve">At its core,</w:t>
      </w:r>
      <w:r>
        <w:t xml:space="preserve"> </w:t>
      </w:r>
      <w:r>
        <w:rPr>
          <w:iCs/>
          <w:i/>
        </w:rPr>
        <w:t xml:space="preserve">Mason</w:t>
      </w:r>
      <w:r>
        <w:t xml:space="preserve"> </w:t>
      </w:r>
      <w:r>
        <w:t xml:space="preserve">is a story about grief—the kind that isolates individuals and distorts reality. The main character, Mason Varrone, struggles with the loss of his brother Chris while simultaneously investigating their mother’s suspicious suicide. This exploration of familial loss strikes a chord in any community that has suffered significant upheaval. In</w:t>
      </w:r>
      <w:r>
        <w:t xml:space="preserve"> </w:t>
      </w:r>
      <w:r>
        <w:rPr>
          <w:bCs/>
          <w:b/>
        </w:rPr>
        <w:t xml:space="preserve">Afghanistan Kabul</w:t>
      </w:r>
      <w:r>
        <w:t xml:space="preserve">, the concept of family extends beyond the nuclear unit to include extended clans and community bonds that serve as support systems during times of trauma.</w:t>
      </w:r>
      <w:r>
        <w:t xml:space="preserve"> </w:t>
      </w:r>
      <w:r>
        <w:t xml:space="preserve">The characters in</w:t>
      </w:r>
      <w:r>
        <w:t xml:space="preserve"> </w:t>
      </w:r>
      <w:r>
        <w:rPr>
          <w:iCs/>
          <w:i/>
        </w:rPr>
        <w:t xml:space="preserve">Mason</w:t>
      </w:r>
      <w:r>
        <w:t xml:space="preserve"> </w:t>
      </w:r>
      <w:r>
        <w:t xml:space="preserve">demonstrate how grief can lead to both isolation and connection. Mason’s journey from a place of confusion and anger toward understanding highlights the therapeutic power of storytelling. For readers in Kabul, this resonates with the local tradition of gathering to share stories of loss during mourning periods (</w:t>
      </w:r>
      <w:r>
        <w:rPr>
          <w:iCs/>
          <w:i/>
        </w:rPr>
        <w:t xml:space="preserve">janazas</w:t>
      </w:r>
      <w:r>
        <w:t xml:space="preserve">). By examining how Mason navigates his grief, readers in Kabul can reflect on their own mechanisms for processing trauma. The novel suggests that acknowledging pain is not a sign of weakness but a necessary step toward healing and maintaining one’s identity amidst chaos.</w:t>
      </w:r>
    </w:p>
    <w:bookmarkEnd w:id="22"/>
    <w:bookmarkStart w:id="23" w:name="X77e64868b1dc9134e4e8ab6eb8351d212393f13"/>
    <w:p>
      <w:pPr>
        <w:pStyle w:val="Heading2"/>
      </w:pPr>
      <w:r>
        <w:t xml:space="preserve">IV. Truth, Lies, and the Power of Literature</w:t>
      </w:r>
    </w:p>
    <w:p>
      <w:pPr>
        <w:pStyle w:val="FirstParagraph"/>
      </w:pPr>
      <w:r>
        <w:t xml:space="preserve">The interplay between fact and fiction in</w:t>
      </w:r>
      <w:r>
        <w:t xml:space="preserve"> </w:t>
      </w:r>
      <w:r>
        <w:rPr>
          <w:iCs/>
          <w:i/>
        </w:rPr>
        <w:t xml:space="preserve">Mason</w:t>
      </w:r>
      <w:r>
        <w:t xml:space="preserve"> </w:t>
      </w:r>
      <w:r>
        <w:t xml:space="preserve">challenges the reader to question what is real. The fictional book within the novel,</w:t>
      </w:r>
      <w:r>
        <w:t xml:space="preserve"> </w:t>
      </w:r>
      <w:r>
        <w:rPr>
          <w:iCs/>
          <w:i/>
        </w:rPr>
        <w:t xml:space="preserve">S.S. Zenobia</w:t>
      </w:r>
      <w:r>
        <w:t xml:space="preserve">, deals with a mysterious shipwreck that never happened in history books, yet it feels undeniably true to those who read it. This blurring of lines between reality and imagination is crucial for a discussion in</w:t>
      </w:r>
      <w:r>
        <w:t xml:space="preserve"> </w:t>
      </w:r>
      <w:r>
        <w:rPr>
          <w:bCs/>
          <w:b/>
        </w:rPr>
        <w:t xml:space="preserve">Afghanistan Kabul</w:t>
      </w:r>
      <w:r>
        <w:t xml:space="preserve">. In a region where propaganda, censorship, and conflicting narratives are common tools of political power, the ability to distinguish truth from fabrication is vital.</w:t>
      </w:r>
      <w:r>
        <w:t xml:space="preserve"> </w:t>
      </w:r>
      <w:r>
        <w:t xml:space="preserve">Furthermore, the novel celebrates the transformative power of literature itself. The characters find solace and clarity through reading and writing. For young readers in Kabul, this underscores the importance of education and access to diverse literary works. It encourages them to see books not just as sources of entertainment, but as tools for critical thinking and emotional resilience. By engaging with complex narratives like</w:t>
      </w:r>
      <w:r>
        <w:t xml:space="preserve"> </w:t>
      </w:r>
      <w:r>
        <w:rPr>
          <w:iCs/>
          <w:i/>
        </w:rPr>
        <w:t xml:space="preserve">Mason</w:t>
      </w:r>
      <w:r>
        <w:t xml:space="preserve">, individuals can develop the skills necessary to navigate their own complex realities, asking questions and seeking deeper meanings in their daily lives.</w:t>
      </w:r>
    </w:p>
    <w:bookmarkEnd w:id="23"/>
    <w:bookmarkStart w:id="24" w:name="v.-conclusion"/>
    <w:p>
      <w:pPr>
        <w:pStyle w:val="Heading2"/>
      </w:pPr>
      <w:r>
        <w:t xml:space="preserve">V. Conclusion</w:t>
      </w:r>
    </w:p>
    <w:p>
      <w:pPr>
        <w:pStyle w:val="FirstParagraph"/>
      </w:pPr>
      <w:r>
        <w:t xml:space="preserve">In conclusion,</w:t>
      </w:r>
      <w:r>
        <w:t xml:space="preserve"> </w:t>
      </w:r>
      <w:r>
        <w:rPr>
          <w:iCs/>
          <w:i/>
        </w:rPr>
        <w:t xml:space="preserve">Mason</w:t>
      </w:r>
      <w:r>
        <w:t xml:space="preserve"> </w:t>
      </w:r>
      <w:r>
        <w:t xml:space="preserve">is far more than a mystery novel set in America; it is a meditation on how we construct meaning from the fragments of our lives. When analyzed through the lens of</w:t>
      </w:r>
      <w:r>
        <w:t xml:space="preserve"> </w:t>
      </w:r>
      <w:r>
        <w:rPr>
          <w:bCs/>
          <w:b/>
        </w:rPr>
        <w:t xml:space="preserve">Afghanistan Kabul</w:t>
      </w:r>
      <w:r>
        <w:t xml:space="preserve">, its themes take on new urgency and relevance. The fragmented narrative reflects the layered history of Kabul; the exploration of grief mirrors communal experiences of loss; and the focus on truth speaks to a societal need for transparency and integrity.</w:t>
      </w:r>
      <w:r>
        <w:t xml:space="preserve"> </w:t>
      </w:r>
      <w:r>
        <w:t xml:space="preserve">This report recommends that educators, community leaders, and students in Kabul engage with</w:t>
      </w:r>
      <w:r>
        <w:t xml:space="preserve"> </w:t>
      </w:r>
      <w:r>
        <w:rPr>
          <w:iCs/>
          <w:i/>
        </w:rPr>
        <w:t xml:space="preserve">Mason</w:t>
      </w:r>
      <w:r>
        <w:t xml:space="preserve"> </w:t>
      </w:r>
      <w:r>
        <w:t xml:space="preserve">as part of broader literary discussions. By adapting our understanding to local contexts, we can unlock the universal truths hidden within its pages. The story of Mason reminds us that while our circumstances may differ greatly across geographical boundaries, the human experiences of love, loss, memory, and the search for truth remain fundamentally connected. Through such shared literary endeavors, bridges can be built between distant cultures, fostering mutual understanding and respect.</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Mason</dc:title>
  <dc:creator/>
  <cp:keywords/>
  <dcterms:created xsi:type="dcterms:W3CDTF">2026-07-30T03:59:26Z</dcterms:created>
  <dcterms:modified xsi:type="dcterms:W3CDTF">2026-07-30T03:59:26Z</dcterms:modified>
</cp:coreProperties>
</file>

<file path=docProps/custom.xml><?xml version="1.0" encoding="utf-8"?>
<Properties xmlns="http://schemas.openxmlformats.org/officeDocument/2006/custom-properties" xmlns:vt="http://schemas.openxmlformats.org/officeDocument/2006/docPropsVTypes"/>
</file>