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Book</w:t>
      </w:r>
      <w:r>
        <w:t xml:space="preserve"> </w:t>
      </w:r>
      <w:r>
        <w:t xml:space="preserve">Report:</w:t>
      </w:r>
      <w:r>
        <w:t xml:space="preserve"> </w:t>
      </w:r>
      <w:r>
        <w:t xml:space="preserve">Mason</w:t>
      </w:r>
    </w:p>
    <w:bookmarkStart w:id="28" w:name="Xcdfd7a2df5640ab14ecc5c637a43e94e154ff59"/>
    <w:p>
      <w:pPr>
        <w:pStyle w:val="Heading1"/>
      </w:pPr>
      <w:r>
        <w:t xml:space="preserve">Institutional Assessment and Cultural Integration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Educational Authorities and Community Leaders of Colombia Medellín</w:t>
      </w:r>
      <w:r>
        <w:br/>
      </w:r>
      <w:r>
        <w:rPr>
          <w:bCs/>
          <w:b/>
        </w:rPr>
        <w:t xml:space="preserve">Subject:</w:t>
      </w:r>
      <w:r>
        <w:t xml:space="preserve">A Detailed Book Report on "Mason" – Implications for Social Cohesion, Leadership Development, and Cultural Understanding in the Context of Colombia Medellín</w:t>
      </w:r>
    </w:p>
    <w:bookmarkStart w:id="20" w:name="i.-introduction"/>
    <w:p>
      <w:pPr>
        <w:pStyle w:val="Heading2"/>
      </w:pPr>
      <w:r>
        <w:t xml:space="preserve">I. Introduction</w:t>
      </w:r>
    </w:p>
    <w:p>
      <w:pPr>
        <w:pStyle w:val="FirstParagraph"/>
      </w:pPr>
      <w:r>
        <w:t xml:space="preserve">In an era where global literature serves as a bridge between disparate cultures, the analysis of narrative works becomes a crucial tool for educational and social development. This book report focuses on "Mason," a text that explores themes of identity, moral ambiguity, and the complexities of human connection. While "Mason" was originally crafted within Western literary traditions, its thematic resonance offers profound insights when examined through the unique socio-cultural lens of Colombia Medellín. The city of Colombia Medellín has transformed itself from a place known for turbulence to a global beacon of innovation and urban regeneration. It is precisely this context that makes the study of "Mason" particularly relevant for educators, sociologists, and community leaders in Colombia Medellín.</w:t>
      </w:r>
    </w:p>
    <w:p>
      <w:pPr>
        <w:pStyle w:val="BodyText"/>
      </w:pPr>
      <w:r>
        <w:t xml:space="preserve">This report aims to dissect the narrative arc of "Mason," evaluate its characters, and analyze how its lessons can be adapted to foster empathy and critical thinking among students and citizens in Colombia Medellín. By integrating the universal themes of "Mason" with local values such as *convivencia* (living together) and social peace, we can create a richer educational experience that honors both the text’s integrity and the spirit of Colombia Medellín.</w:t>
      </w:r>
    </w:p>
    <w:bookmarkEnd w:id="20"/>
    <w:bookmarkStart w:id="21" w:name="Xec8067d473aa0ca89038da8d6f5fb3b43ecefc5"/>
    <w:p>
      <w:pPr>
        <w:pStyle w:val="Heading2"/>
      </w:pPr>
      <w:r>
        <w:t xml:space="preserve">II. Narrative Summary and Thematic Analysis</w:t>
      </w:r>
    </w:p>
    <w:p>
      <w:pPr>
        <w:pStyle w:val="FirstParagraph"/>
      </w:pPr>
      <w:r>
        <w:t xml:space="preserve">The central narrative of "Mason" revolves around the protagonist’s journey through a fractured society, grappling with personal loss and the search for justice. The title character, Mason, is not merely a name but a symbol of construction—building bridges between past traumas and future possibilities. Throughout the text, readers are presented with complex ethical dilemmas that do not offer clear-cut answers. This ambiguity is intentional, forcing the reader to engage in deep reflection rather than passive consumption.</w:t>
      </w:r>
    </w:p>
    <w:p>
      <w:pPr>
        <w:pStyle w:val="BodyText"/>
      </w:pPr>
      <w:r>
        <w:t xml:space="preserve">Key themes identified in "Mason" include:</w:t>
      </w:r>
    </w:p>
    <w:p>
      <w:pPr>
        <w:numPr>
          <w:ilvl w:val="0"/>
          <w:numId w:val="1001"/>
        </w:numPr>
        <w:pStyle w:val="Compact"/>
      </w:pPr>
      <w:r>
        <w:rPr>
          <w:bCs/>
          <w:b/>
        </w:rPr>
        <w:t xml:space="preserve">The Burden of History:</w:t>
      </w:r>
      <w:r>
        <w:t xml:space="preserve">The protagonist’s struggle to reconcile personal identity with historical injustices mirrors the collective memory many nations carry.</w:t>
      </w:r>
    </w:p>
    <w:p>
      <w:pPr>
        <w:numPr>
          <w:ilvl w:val="0"/>
          <w:numId w:val="1001"/>
        </w:numPr>
        <w:pStyle w:val="Compact"/>
      </w:pPr>
      <w:r>
        <w:rPr>
          <w:bCs/>
          <w:b/>
        </w:rPr>
        <w:t xml:space="preserve">Moral Relativism vs. Absolute Ethics:</w:t>
      </w:r>
      <w:r>
        <w:t xml:space="preserve">The text challenges characters and readers alike to determine if ethical standards are universal or culturally contingent.</w:t>
      </w:r>
    </w:p>
    <w:p>
      <w:pPr>
        <w:numPr>
          <w:ilvl w:val="0"/>
          <w:numId w:val="1001"/>
        </w:numPr>
        <w:pStyle w:val="Compact"/>
      </w:pPr>
      <w:r>
        <w:rPr>
          <w:bCs/>
          <w:b/>
        </w:rPr>
        <w:t xml:space="preserve">Community and Isolation:</w:t>
      </w:r>
      <w:r>
        <w:t xml:space="preserve">The tension between individual ambition and communal responsibility is a recurring motif, highlighting the fragility of social bonds.</w:t>
      </w:r>
    </w:p>
    <w:bookmarkEnd w:id="21"/>
    <w:bookmarkStart w:id="25" w:name="X8b9c9948b7319b32dd2800032a2b8b7bce178cc"/>
    <w:p>
      <w:pPr>
        <w:pStyle w:val="Heading2"/>
      </w:pPr>
      <w:r>
        <w:t xml:space="preserve">III. Contextual Adaptation for Colombia Medellín</w:t>
      </w:r>
    </w:p>
    <w:p>
      <w:pPr>
        <w:pStyle w:val="FirstParagraph"/>
      </w:pPr>
      <w:r>
        <w:t xml:space="preserve">To make "Mason" accessible and impactful in Colombia Medellín, it is essential to contextualize its themes within the local reality. Colombia Medellín has a rich tapestry of cultural history, marked by both significant challenges and remarkable resilience. The city’s transformation into an innovative metropolis provides a unique backdrop against which to interpret the struggles found in "Mason."</w:t>
      </w:r>
    </w:p>
    <w:bookmarkStart w:id="22" w:name="a.-social-cohesion-and-peacebuilding"/>
    <w:p>
      <w:pPr>
        <w:pStyle w:val="Heading3"/>
      </w:pPr>
      <w:r>
        <w:t xml:space="preserve">A. Social Cohesion and Peacebuilding</w:t>
      </w:r>
    </w:p>
    <w:p>
      <w:pPr>
        <w:pStyle w:val="FirstParagraph"/>
      </w:pPr>
      <w:r>
        <w:t xml:space="preserve">In Colombia Medellín, the concept of peace is not just the absence of conflict but the presence of justice and inclusion. The themes in "Mason" regarding reconciliation can be directly applied to discussions about post-conflict societies. Educators in Colombia Medellín can use "Mason" as a case study for discussing how individuals navigate forgiveness and accountability. For instance, Mason’s internal conflicts can serve as a metaphor for the broader societal efforts in Colombia Medellín to heal historical wounds through dialogue and education.</w:t>
      </w:r>
    </w:p>
    <w:bookmarkEnd w:id="22"/>
    <w:bookmarkStart w:id="23" w:name="b.-educational-integration"/>
    <w:p>
      <w:pPr>
        <w:pStyle w:val="Heading3"/>
      </w:pPr>
      <w:r>
        <w:t xml:space="preserve">B. Educational Integration</w:t>
      </w:r>
    </w:p>
    <w:p>
      <w:pPr>
        <w:pStyle w:val="FirstParagraph"/>
      </w:pPr>
      <w:r>
        <w:t xml:space="preserve">In schools across Colombia Medellín, literature is often used to develop critical literacy skills. "Mason" offers a robust framework for teaching these skills. Teachers can encourage students in Colombia Medellín to compare the societal structures depicted in "Mason" with those of their own neighborhoods. This comparative approach fosters cultural awareness and encourages students to see themselves as active participants in their community’s narrative, rather than passive observers.</w:t>
      </w:r>
    </w:p>
    <w:bookmarkEnd w:id="23"/>
    <w:bookmarkStart w:id="24" w:name="c.-cultural-resonance"/>
    <w:p>
      <w:pPr>
        <w:pStyle w:val="Heading3"/>
      </w:pPr>
      <w:r>
        <w:t xml:space="preserve">C. Cultural Resonance</w:t>
      </w:r>
    </w:p>
    <w:p>
      <w:pPr>
        <w:pStyle w:val="FirstParagraph"/>
      </w:pPr>
      <w:r>
        <w:t xml:space="preserve">The value of *familia* and community in Colombia Medellín aligns closely with the communal struggles depicted in "Mason." By highlighting these parallels, educators can help students appreciate universal human experiences while celebrating local cultural specifics. For example, scenes of collective support in "Mason" can be juxtaposed with traditional Colombian practices of mutual aid (*ayuda mutua*), creating a powerful narrative bridge that resonates deeply with audiences in Colombia Medellín.</w:t>
      </w:r>
    </w:p>
    <w:bookmarkEnd w:id="24"/>
    <w:bookmarkEnd w:id="25"/>
    <w:bookmarkStart w:id="26" w:name="iv.-pedagogical-recommendations"/>
    <w:p>
      <w:pPr>
        <w:pStyle w:val="Heading2"/>
      </w:pPr>
      <w:r>
        <w:t xml:space="preserve">IV. Pedagogical Recommendations</w:t>
      </w:r>
    </w:p>
    <w:p>
      <w:pPr>
        <w:pStyle w:val="FirstParagraph"/>
      </w:pPr>
      <w:r>
        <w:t xml:space="preserve">To maximize the educational value of "Mason" in Colombia Medellín, the following pedagogical strategies are recommended:</w:t>
      </w:r>
    </w:p>
    <w:p>
      <w:pPr>
        <w:numPr>
          <w:ilvl w:val="0"/>
          <w:numId w:val="1002"/>
        </w:numPr>
        <w:pStyle w:val="Compact"/>
      </w:pPr>
      <w:r>
        <w:rPr>
          <w:bCs/>
          <w:b/>
        </w:rPr>
        <w:t xml:space="preserve">Seminar-Style Discussions:</w:t>
      </w:r>
      <w:r>
        <w:t xml:space="preserve">Foster open dialogue where students can express their interpretations of Mason’s choices. This method encourages critical thinking and respects diverse perspectives, a vital skill in the pluralistic society of Colombia Medellín.</w:t>
      </w:r>
    </w:p>
    <w:p>
      <w:pPr>
        <w:numPr>
          <w:ilvl w:val="0"/>
          <w:numId w:val="1002"/>
        </w:numPr>
        <w:pStyle w:val="Compact"/>
      </w:pPr>
      <w:r>
        <w:rPr>
          <w:bCs/>
          <w:b/>
        </w:rPr>
        <w:t xml:space="preserve">Creative Response Projects:</w:t>
      </w:r>
      <w:r>
        <w:t xml:space="preserve">Ask students to write alternative endings or character journals from "Mason," imagining how the story would unfold if set in contemporary Colombia Medellín. This exercise enhances creativity and allows students to apply literary concepts to their lived realities.</w:t>
      </w:r>
    </w:p>
    <w:p>
      <w:pPr>
        <w:numPr>
          <w:ilvl w:val="0"/>
          <w:numId w:val="1002"/>
        </w:numPr>
        <w:pStyle w:val="Compact"/>
      </w:pPr>
      <w:r>
        <w:rPr>
          <w:bCs/>
          <w:b/>
        </w:rPr>
        <w:t xml:space="preserve">Interdisciplinary Connections:</w:t>
      </w:r>
      <w:r>
        <w:t xml:space="preserve">Link the text with history and social studies curricula in Colombia Medellín, exploring topics such as urban development, social justice, and cultural identity. This holistic approach ensures that "Mason" is not read in isolation but as part of a broader educational ecosystem.</w:t>
      </w:r>
    </w:p>
    <w:bookmarkEnd w:id="26"/>
    <w:bookmarkStart w:id="27" w:name="v.-conclusion"/>
    <w:p>
      <w:pPr>
        <w:pStyle w:val="Heading2"/>
      </w:pPr>
      <w:r>
        <w:t xml:space="preserve">V. Conclusion</w:t>
      </w:r>
    </w:p>
    <w:p>
      <w:pPr>
        <w:pStyle w:val="FirstParagraph"/>
      </w:pPr>
      <w:r>
        <w:t xml:space="preserve">The book "Mason" provides a profound exploration of human nature and societal structures that transcends geographical boundaries. When adapted thoughtfully for the context of Colombia Medellín, it becomes more than just a literary work; it transforms into a catalyst for meaningful dialogue and social reflection. The relevance of "Mason" in Colombia Medellín lies in its ability to challenge readers to confront uncomfortable truths while offering hope through resilience and community.</w:t>
      </w:r>
    </w:p>
    <w:p>
      <w:pPr>
        <w:pStyle w:val="BodyText"/>
      </w:pPr>
      <w:r>
        <w:t xml:space="preserve">As educators and leaders in Colombia Medellín continue to build bridges toward a more inclusive future, texts like "Mason" serve as valuable tools for fostering empathy and understanding. By integrating this book report into broader educational initiatives, we honor the universal power of literature while celebrating the unique spirit of Colombia Medellín. Ultimately, the journey through "Mason" is not just about understanding a fictional character; it is about deepening our collective commitment to peace, justice, and human dignity in Colombia Medellín and beyond.</w:t>
      </w:r>
    </w:p>
    <w:p>
      <w:pPr>
        <w:pStyle w:val="BodyText"/>
      </w:pPr>
      <w:r>
        <w:rPr>
          <w:bCs/>
          <w:b/>
        </w:rPr>
        <w:t xml:space="preserve">Prepared by:</w:t>
      </w:r>
      <w:r>
        <w:br/>
      </w:r>
      <w:r>
        <w:t xml:space="preserve">Literary Analysis Department</w:t>
      </w:r>
      <w:r>
        <w:br/>
      </w:r>
      <w:r>
        <w:t xml:space="preserve">Educational Outreach Initiative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Book Report: Mason</dc:title>
  <dc:creator/>
  <cp:keywords/>
  <dcterms:created xsi:type="dcterms:W3CDTF">2026-07-29T20:33:12Z</dcterms:created>
  <dcterms:modified xsi:type="dcterms:W3CDTF">2026-07-29T20:33:12Z</dcterms:modified>
</cp:coreProperties>
</file>

<file path=docProps/custom.xml><?xml version="1.0" encoding="utf-8"?>
<Properties xmlns="http://schemas.openxmlformats.org/officeDocument/2006/custom-properties" xmlns:vt="http://schemas.openxmlformats.org/officeDocument/2006/docPropsVTypes"/>
</file>