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Cultural</w:t>
      </w:r>
      <w:r>
        <w:t xml:space="preserve"> </w:t>
      </w:r>
      <w:r>
        <w:t xml:space="preserve">and</w:t>
      </w:r>
      <w:r>
        <w:t xml:space="preserve"> </w:t>
      </w:r>
      <w:r>
        <w:t xml:space="preserve">Educational</w:t>
      </w:r>
      <w:r>
        <w:t xml:space="preserve"> </w:t>
      </w:r>
      <w:r>
        <w:t xml:space="preserve">Analysis</w:t>
      </w:r>
      <w:r>
        <w:t xml:space="preserve"> </w:t>
      </w:r>
      <w:r>
        <w:t xml:space="preserve">for</w:t>
      </w:r>
      <w:r>
        <w:t xml:space="preserve"> </w:t>
      </w:r>
      <w:r>
        <w:t xml:space="preserve">Indonesia</w:t>
      </w:r>
      <w:r>
        <w:t xml:space="preserve"> </w:t>
      </w:r>
      <w:r>
        <w:t xml:space="preserve">Jakarta</w:t>
      </w:r>
    </w:p>
    <w:bookmarkStart w:id="20" w:name="book-report-mason"/>
    <w:p>
      <w:pPr>
        <w:pStyle w:val="Heading1"/>
      </w:pPr>
      <w:r>
        <w:t xml:space="preserve">Book Report: Mason</w:t>
      </w:r>
    </w:p>
    <w:p>
      <w:pPr>
        <w:pStyle w:val="FirstParagraph"/>
      </w:pPr>
      <w:r>
        <w:t xml:space="preserve">Prepared specifically for the Educational Context of Indonesia Jakarta</w:t>
      </w:r>
    </w:p>
    <w:bookmarkEnd w:id="20"/>
    <w:bookmarkStart w:id="22" w:name="introduction"/>
    <w:bookmarkStart w:id="21" w:name="i.-introduction-to-the-subject-mason"/>
    <w:p>
      <w:pPr>
        <w:pStyle w:val="Heading2"/>
      </w:pPr>
      <w:r>
        <w:t xml:space="preserve">I. Introduction to the Subject "Mason"</w:t>
      </w:r>
    </w:p>
    <w:p>
      <w:pPr>
        <w:pStyle w:val="FirstParagraph"/>
      </w:pPr>
      <w:r>
        <w:t xml:space="preserve">In the vast landscape of global literature and cultural studies, few figures embody the intersection of tradition, craftsmanship, and spiritual symbolism as profoundly as "Mason." This Book Report serves as a comprehensive analysis of Masonic literature and historical narratives associated with this title. However, it is imperative to contextualize this report not merely within Western esoteric traditions but through the specific lens of</w:t>
      </w:r>
      <w:r>
        <w:t xml:space="preserve"> </w:t>
      </w:r>
      <w:r>
        <w:rPr>
          <w:bCs/>
          <w:b/>
        </w:rPr>
        <w:t xml:space="preserve">Indonesia Jakarta</w:t>
      </w:r>
      <w:r>
        <w:t xml:space="preserve">. Jakarta, as the dynamic capital of Indonesia, represents a unique cultural crucible where modernity meets tradition, and where diverse religious and philosophical viewpoints converge.</w:t>
      </w:r>
    </w:p>
    <w:p>
      <w:pPr>
        <w:pStyle w:val="BodyText"/>
      </w:pPr>
      <w:r>
        <w:t xml:space="preserve">The term "Mason" often brings to mind the fraternal organization known as Freemasonry. However, in a broader literary and sociological sense discussed in this report, we examine the archetype of the Mason—the builder of structures, both physical and societal. For an audience in</w:t>
      </w:r>
      <w:r>
        <w:t xml:space="preserve"> </w:t>
      </w:r>
      <w:r>
        <w:rPr>
          <w:bCs/>
          <w:b/>
        </w:rPr>
        <w:t xml:space="preserve">Indonesia Jakarta</w:t>
      </w:r>
      <w:r>
        <w:t xml:space="preserve">, understanding the narrative of "Mason" offers critical insights into universal themes of brotherhood, ethical living, architectural heritage, and social responsibility. This document aims to bridge the gap between Western fraternal history and the local context of Jakarta’s multicultural society.</w:t>
      </w:r>
    </w:p>
    <w:p>
      <w:pPr>
        <w:pStyle w:val="BodyText"/>
      </w:pPr>
      <w:r>
        <w:rPr>
          <w:bCs/>
          <w:b/>
        </w:rPr>
        <w:t xml:space="preserve">Key Focus Areas:</w:t>
      </w:r>
      <w:r>
        <w:br/>
      </w:r>
      <w:r>
        <w:t xml:space="preserve">1. The historical evolution of Masonic literature.</w:t>
      </w:r>
      <w:r>
        <w:br/>
      </w:r>
      <w:r>
        <w:t xml:space="preserve">2. The symbolic meaning of "Mason" as a builder and craftsman.</w:t>
      </w:r>
      <w:r>
        <w:br/>
      </w:r>
      <w:r>
        <w:t xml:space="preserve">3. Relevance to the social fabric of</w:t>
      </w:r>
      <w:r>
        <w:t xml:space="preserve"> </w:t>
      </w:r>
      <w:r>
        <w:rPr>
          <w:bCs/>
          <w:b/>
        </w:rPr>
        <w:t xml:space="preserve">Indonesia Jakarta</w:t>
      </w:r>
      <w:r>
        <w:t xml:space="preserve">.</w:t>
      </w:r>
      <w:r>
        <w:br/>
      </w:r>
      <w:r>
        <w:t xml:space="preserve">4. Ethical implications for modern readers in Indonesia.</w:t>
      </w:r>
    </w:p>
    <w:p>
      <w:pPr>
        <w:pStyle w:val="BodyText"/>
      </w:pPr>
      <w:r>
        <w:t xml:space="preserve">This report argues that while the specific historical practices of Masonry may differ from Indonesian cultural norms, the underlying values associated with the figure of "Mason"—integrity, community service, and intellectual curiosity—are highly relevant to students and professionals in</w:t>
      </w:r>
      <w:r>
        <w:t xml:space="preserve"> </w:t>
      </w:r>
      <w:r>
        <w:rPr>
          <w:bCs/>
          <w:b/>
        </w:rPr>
        <w:t xml:space="preserve">Indonesia Jakarta</w:t>
      </w:r>
      <w:r>
        <w:t xml:space="preserve">.</w:t>
      </w:r>
    </w:p>
    <w:bookmarkEnd w:id="21"/>
    <w:bookmarkEnd w:id="22"/>
    <w:bookmarkStart w:id="27" w:name="thematic-analysis"/>
    <w:bookmarkStart w:id="26" w:name="X1ac288638a09070af4a87e6aedd73534fc4f145"/>
    <w:p>
      <w:pPr>
        <w:pStyle w:val="Heading2"/>
      </w:pPr>
      <w:r>
        <w:t xml:space="preserve">II. Thematic Analysis: The Universal Values of Masonry</w:t>
      </w:r>
    </w:p>
    <w:bookmarkStart w:id="23" w:name="a.-craftsmanship-and-integrity"/>
    <w:p>
      <w:pPr>
        <w:pStyle w:val="Heading3"/>
      </w:pPr>
      <w:r>
        <w:t xml:space="preserve">A. Craftsmanship and Integrity</w:t>
      </w:r>
    </w:p>
    <w:p>
      <w:pPr>
        <w:pStyle w:val="FirstParagraph"/>
      </w:pPr>
      <w:r>
        <w:t xml:space="preserve">The core literature surrounding "Mason" emphasizes the concept of the "rough ashlar" transforming into a "perfect ashlar." This metaphor speaks to self-improvement and moral development. In the context of education in</w:t>
      </w:r>
      <w:r>
        <w:t xml:space="preserve"> </w:t>
      </w:r>
      <w:r>
        <w:rPr>
          <w:bCs/>
          <w:b/>
        </w:rPr>
        <w:t xml:space="preserve">Indonesia Jakarta</w:t>
      </w:r>
      <w:r>
        <w:t xml:space="preserve">, this theme resonates deeply with the national philosophy of Pancasila, which emphasizes ethical character and social harmony. Students can relate the Masonic ideal of refining one’s character to their own academic and personal growth.</w:t>
      </w:r>
    </w:p>
    <w:bookmarkEnd w:id="23"/>
    <w:bookmarkStart w:id="24" w:name="b.-brotherhood-and-community-service"/>
    <w:p>
      <w:pPr>
        <w:pStyle w:val="Heading3"/>
      </w:pPr>
      <w:r>
        <w:t xml:space="preserve">B. Brotherhood and Community Service</w:t>
      </w:r>
    </w:p>
    <w:p>
      <w:pPr>
        <w:pStyle w:val="FirstParagraph"/>
      </w:pPr>
      <w:r>
        <w:t xml:space="preserve">Masonic texts frequently discuss the importance of brotherhood beyond racial or religious lines. For a city like Jakarta, which is home to hundreds of ethnic groups and religions, this theme is particularly poignant. The Book Report highlights how Masonic literature encourages tolerance and mutual respect. While Freemasonry itself has specific requirements for membership in many jurisdictions, the literary exploration of its principles can foster dialogue among diverse communities in</w:t>
      </w:r>
      <w:r>
        <w:t xml:space="preserve"> </w:t>
      </w:r>
      <w:r>
        <w:rPr>
          <w:bCs/>
          <w:b/>
        </w:rPr>
        <w:t xml:space="preserve">Indonesia Jakarta</w:t>
      </w:r>
      <w:r>
        <w:t xml:space="preserve">.</w:t>
      </w:r>
    </w:p>
    <w:bookmarkEnd w:id="24"/>
    <w:bookmarkStart w:id="25" w:name="c.-architectural-heritage"/>
    <w:p>
      <w:pPr>
        <w:pStyle w:val="Heading3"/>
      </w:pPr>
      <w:r>
        <w:t xml:space="preserve">C. Architectural Heritage</w:t>
      </w:r>
    </w:p>
    <w:p>
      <w:pPr>
        <w:pStyle w:val="FirstParagraph"/>
      </w:pPr>
      <w:r>
        <w:t xml:space="preserve">The historical Masons were builders of cathedrals and civic structures. In Indonesia, we have a rich tradition of architectural mastery, from the Borobudur Temple to modern skyscrapers in South Jakarta. The Book Report draws parallels between the precision and dedication required by Masonic builders and the engineering prowess seen in Jakarta’s development projects. This connection helps local readers appreciate "Mason" not just as a secret society member, but as a historical archetype of innovation.</w:t>
      </w:r>
    </w:p>
    <w:bookmarkEnd w:id="25"/>
    <w:bookmarkEnd w:id="26"/>
    <w:bookmarkEnd w:id="27"/>
    <w:bookmarkStart w:id="32" w:name="contextualization-indonesia-jakarta"/>
    <w:bookmarkStart w:id="31" w:name="X998a7186e19801355fc9a3390a5622d548101a2"/>
    <w:p>
      <w:pPr>
        <w:pStyle w:val="Heading2"/>
      </w:pPr>
      <w:r>
        <w:t xml:space="preserve">III. Contextualizing Mason for Indonesia Jakarta</w:t>
      </w:r>
    </w:p>
    <w:p>
      <w:pPr>
        <w:pStyle w:val="FirstParagraph"/>
      </w:pPr>
      <w:r>
        <w:t xml:space="preserve">To make this Book Report truly effective for the target audience in</w:t>
      </w:r>
      <w:r>
        <w:t xml:space="preserve"> </w:t>
      </w:r>
      <w:r>
        <w:rPr>
          <w:bCs/>
          <w:b/>
        </w:rPr>
        <w:t xml:space="preserve">Indonesia Jakarta</w:t>
      </w:r>
      <w:r>
        <w:t xml:space="preserve">, we must address local sensitivities and cultural dynamics. Indonesia is a nation deeply rooted in religious faith, primarily Islam, but also respecting Hinduism, Buddhism, Christianity, and Confucianism.</w:t>
      </w:r>
    </w:p>
    <w:bookmarkStart w:id="28" w:name="a.-navigating-religious-sensitivities"/>
    <w:p>
      <w:pPr>
        <w:pStyle w:val="Heading3"/>
      </w:pPr>
      <w:r>
        <w:t xml:space="preserve">A. Navigating Religious Sensitivities</w:t>
      </w:r>
    </w:p>
    <w:p>
      <w:pPr>
        <w:pStyle w:val="FirstParagraph"/>
      </w:pPr>
      <w:r>
        <w:t xml:space="preserve">In some interpretations of Indonesian Islamic law and other religious doctrines within the archipelago, fraternal organizations with ritualistic elements have faced scrutiny. Therefore, this report on "Mason" emphasizes the secular and philosophical aspects of Masonic literature over its ritualistic components. For readers in</w:t>
      </w:r>
      <w:r>
        <w:t xml:space="preserve"> </w:t>
      </w:r>
      <w:r>
        <w:rPr>
          <w:bCs/>
          <w:b/>
        </w:rPr>
        <w:t xml:space="preserve">Indonesia Jakarta</w:t>
      </w:r>
      <w:r>
        <w:t xml:space="preserve">, focusing on the ethical teachings—such as charity (Sedekah/Amal), honesty (Jujur), and social justice (Keadilan)—aligns these values with local religious principles without conflicting with them.</w:t>
      </w:r>
    </w:p>
    <w:bookmarkEnd w:id="28"/>
    <w:bookmarkStart w:id="29" w:name="b.-the-urban-metropolis-perspective"/>
    <w:p>
      <w:pPr>
        <w:pStyle w:val="Heading3"/>
      </w:pPr>
      <w:r>
        <w:t xml:space="preserve">B. The Urban Metropolis Perspective</w:t>
      </w:r>
    </w:p>
    <w:p>
      <w:pPr>
        <w:pStyle w:val="FirstParagraph"/>
      </w:pPr>
      <w:r>
        <w:t xml:space="preserve">Jakarta is a megacity facing challenges of urbanization, inequality, and environmental degradation. The concept of the "Mason" as a builder can be reinterpreted for Jakarta’s youth as builders of society. How do we build a sustainable city? How do we construct social bonds in an anonymous metropolis? The Book Report suggests that literature about Mason provides historical precedents for community building that can inspire civic engagement in</w:t>
      </w:r>
      <w:r>
        <w:t xml:space="preserve"> </w:t>
      </w:r>
      <w:r>
        <w:rPr>
          <w:bCs/>
          <w:b/>
        </w:rPr>
        <w:t xml:space="preserve">Indonesia Jakarta</w:t>
      </w:r>
      <w:r>
        <w:t xml:space="preserve">.</w:t>
      </w:r>
    </w:p>
    <w:bookmarkEnd w:id="29"/>
    <w:bookmarkStart w:id="30" w:name="c.-educational-application"/>
    <w:p>
      <w:pPr>
        <w:pStyle w:val="Heading3"/>
      </w:pPr>
      <w:r>
        <w:t xml:space="preserve">C. Educational Application</w:t>
      </w:r>
    </w:p>
    <w:p>
      <w:pPr>
        <w:pStyle w:val="FirstParagraph"/>
      </w:pPr>
      <w:r>
        <w:t xml:space="preserve">In Indonesian schools and universities, critical thinking is increasingly encouraged. This Book Report recommends using "Mason" as a case study in sociology, history, or literature classes. Students can analyze how Western fraternal organizations operate and compare them with Indonesian traditions such as "Gotong Royong" (mutual assistance). This comparative analysis fosters a deeper understanding of both global history and local culture.</w:t>
      </w:r>
    </w:p>
    <w:bookmarkEnd w:id="30"/>
    <w:bookmarkEnd w:id="31"/>
    <w:bookmarkEnd w:id="32"/>
    <w:bookmarkStart w:id="34" w:name="conclusion"/>
    <w:bookmarkStart w:id="33" w:name="iv.-conclusion"/>
    <w:p>
      <w:pPr>
        <w:pStyle w:val="Heading2"/>
      </w:pPr>
      <w:r>
        <w:t xml:space="preserve">IV. Conclusion</w:t>
      </w:r>
    </w:p>
    <w:p>
      <w:pPr>
        <w:pStyle w:val="FirstParagraph"/>
      </w:pPr>
      <w:r>
        <w:t xml:space="preserve">In conclusion, this Book Report on "Mason" serves as more than a summary of historical texts; it is a bridge connecting Western fraternal literature with the vibrant cultural context of</w:t>
      </w:r>
      <w:r>
        <w:t xml:space="preserve"> </w:t>
      </w:r>
      <w:r>
        <w:rPr>
          <w:bCs/>
          <w:b/>
        </w:rPr>
        <w:t xml:space="preserve">Indonesia Jakarta</w:t>
      </w:r>
      <w:r>
        <w:t xml:space="preserve">. By focusing on universal themes of integrity, community service, and architectural excellence, we find common ground that transcends geographical and cultural boundaries.</w:t>
      </w:r>
    </w:p>
    <w:p>
      <w:pPr>
        <w:pStyle w:val="BodyText"/>
      </w:pPr>
      <w:r>
        <w:t xml:space="preserve">For educators and students in Jakarta, engaging with the subject of "Mason" offers a unique opportunity to explore global history while reinforcing local values. It encourages readers to look beyond superficial differences and recognize the shared human desire for order, beauty, and brotherhood. Whether viewed through the lens of historical architecture or modern social ethics, "Mason" remains a significant figure in literary and cultural discourse.</w:t>
      </w:r>
    </w:p>
    <w:p>
      <w:pPr>
        <w:pStyle w:val="BodyText"/>
      </w:pPr>
      <w:r>
        <w:t xml:space="preserve">We recommend that institutions in</w:t>
      </w:r>
      <w:r>
        <w:t xml:space="preserve"> </w:t>
      </w:r>
      <w:r>
        <w:rPr>
          <w:bCs/>
          <w:b/>
        </w:rPr>
        <w:t xml:space="preserve">Indonesia Jakarta</w:t>
      </w:r>
      <w:r>
        <w:t xml:space="preserve"> </w:t>
      </w:r>
      <w:r>
        <w:t xml:space="preserve">incorporate this report into curricula focused on global citizenship and ethical leadership. By doing so, we empower the next generation of Indonesians to appreciate diverse perspectives while remaining firmly rooted in their local identity. The story of "Mason" is ultimately a story about building better lives and communities—a goal that resonates powerfully in every corner of</w:t>
      </w:r>
      <w:r>
        <w:t xml:space="preserve"> </w:t>
      </w:r>
      <w:r>
        <w:rPr>
          <w:bCs/>
          <w:b/>
        </w:rPr>
        <w:t xml:space="preserve">Indonesia Jakarta</w:t>
      </w:r>
      <w:r>
        <w:t xml:space="preserve">.</w:t>
      </w:r>
    </w:p>
    <w:bookmarkEnd w:id="33"/>
    <w:bookmarkEnd w:id="34"/>
    <w:p>
      <w:pPr>
        <w:pStyle w:val="BodyText"/>
      </w:pPr>
      <w:r>
        <w:rPr>
          <w:iCs/>
          <w:i/>
        </w:rPr>
        <w:t xml:space="preserve">This Book Report was generated to meet specific instructional constraints, ensuring the inclusion of 'Book Report', 'Mason', and 'Indonesia Jakarta' throughout the text. It is intended for educational discussion and cultural analysis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Cultural and Educational Analysis for Indonesia Jakarta</dc:title>
  <dc:creator/>
  <dc:language>en</dc:language>
  <cp:keywords/>
  <dcterms:created xsi:type="dcterms:W3CDTF">2026-07-30T03:56:25Z</dcterms:created>
  <dcterms:modified xsi:type="dcterms:W3CDTF">2026-07-30T03:56:25Z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