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r>
        <w:t xml:space="preserve"> </w:t>
      </w:r>
      <w:r>
        <w:t xml:space="preserve">in</w:t>
      </w:r>
      <w:r>
        <w:t xml:space="preserve"> </w:t>
      </w:r>
      <w:r>
        <w:t xml:space="preserve">Italy</w:t>
      </w:r>
      <w:r>
        <w:t xml:space="preserve"> </w:t>
      </w:r>
      <w:r>
        <w:t xml:space="preserve">Rome</w:t>
      </w:r>
    </w:p>
    <w:bookmarkStart w:id="21" w:name="a-comprehensive-book-report"/>
    <w:p>
      <w:pPr>
        <w:pStyle w:val="Heading1"/>
      </w:pPr>
      <w:r>
        <w:t xml:space="preserve">A Comprehensive Book Report</w:t>
      </w:r>
    </w:p>
    <w:bookmarkStart w:id="20" w:name="X5cc78ce2abc22d54d84461890c47e0f47fd59bb"/>
    <w:p>
      <w:pPr>
        <w:pStyle w:val="Heading2"/>
      </w:pPr>
      <w:r>
        <w:t xml:space="preserve">Title: The Esoteric Heart of the Eternal City: Analyzing "Mason" in the Context of Italy, Rome</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Academic Review Board on European History and Architecture</w:t>
      </w:r>
      <w:r>
        <w:br/>
      </w:r>
      <w:r>
        <w:rPr>
          <w:bCs/>
          <w:b/>
        </w:rPr>
        <w:t xml:space="preserve">Subject Focus:</w:t>
      </w:r>
      <w:r>
        <w:t xml:space="preserve">The intersection of Freemasonry ("Mason"), Historical Rome, and Modern Italian Identity</w:t>
      </w:r>
    </w:p>
    <w:bookmarkEnd w:id="20"/>
    <w:bookmarkEnd w:id="21"/>
    <w:bookmarkStart w:id="22" w:name="Xc031b5b0e1e87048de1895122cc8ba5206abd12"/>
    <w:p>
      <w:pPr>
        <w:pStyle w:val="Heading3"/>
      </w:pPr>
      <w:r>
        <w:t xml:space="preserve">I. Introduction: The Triad of Mason, Italy, and Rome</w:t>
      </w:r>
    </w:p>
    <w:p>
      <w:pPr>
        <w:pStyle w:val="FirstParagraph"/>
      </w:pPr>
      <w:r>
        <w:t xml:space="preserve">This Book Report serves as an in-depth analytical review of the thematic and historical narratives surrounding the concept of a "Mason" within the specific geographical and cultural confines of Rome, Italy. To understand this subject is to delve into one of the most complex intersections in European history: where Enlightenment ideals meet ancient imperial grandeur. The term "Mason," often used as a shorthand for Freemasonry or stonemasonry, evokes images of secret societies, architectural precision, and clandestine political maneuvering. When placed within Rome—the center of the Catholic Church and a hub of Renaissance art—these themes collide in dramatic fashion. This report explores how the narrative of Masonry in Rome is not merely about architecture or secret clubs, but about the struggle for modernization against entrenched traditional power structures.</w:t>
      </w:r>
    </w:p>
    <w:bookmarkEnd w:id="22"/>
    <w:bookmarkStart w:id="23" w:name="X43312dcd23894bb5091df05eeb08a88fd9e241d"/>
    <w:p>
      <w:pPr>
        <w:pStyle w:val="Heading3"/>
      </w:pPr>
      <w:r>
        <w:t xml:space="preserve">II. The Historical Context: Rome as a Crucible</w:t>
      </w:r>
    </w:p>
    <w:p>
      <w:pPr>
        <w:pStyle w:val="FirstParagraph"/>
      </w:pPr>
      <w:r>
        <w:t xml:space="preserve">Rome has always been a city of layers, both literally and metaphorically. For centuries, the Papal States ruled with an iron fist, viewing any form of secular or Enlightenment-based organization with suspicion. It was in this atmosphere that Freemasonry began to take root in Italy during the 18th century. The Book Report highlights that Rome was not merely a passive observer but an active battleground for these ideological wars. The "Mason" here represents the intellectual elite who sought to separate reason from dogma, often at great personal risk.</w:t>
      </w:r>
    </w:p>
    <w:p>
      <w:pPr>
        <w:pStyle w:val="BodyText"/>
      </w:pPr>
      <w:r>
        <w:t xml:space="preserve">In Italy, and specifically in Rome, the presence of a Masonic lodge was considered an act of defiance against the Holy See. This report examines several historical accounts detailing how Roman Masons operated in hidden chambers beneath ancient ruins. These locations were not chosen by accident; they symbolized that the "new" wisdom (Enlightenment) was being built upon, but also sometimes replacing, the foundations of the "old" world (The Church). The architectural metaphors used in Masonic rituals—building temples with living stones—are particularly poignant in Rome, a city literally made of stone and ancient monuments.</w:t>
      </w:r>
    </w:p>
    <w:bookmarkEnd w:id="23"/>
    <w:bookmarkStart w:id="24" w:name="X86dd16a7d791c9d30886313f7d13ade28ab119e"/>
    <w:p>
      <w:pPr>
        <w:pStyle w:val="Heading3"/>
      </w:pPr>
      <w:r>
        <w:t xml:space="preserve">III. Architectural Symbolism and Urban Planning</w:t>
      </w:r>
    </w:p>
    <w:p>
      <w:pPr>
        <w:pStyle w:val="FirstParagraph"/>
      </w:pPr>
      <w:r>
        <w:t xml:space="preserve">A significant portion of this analysis focuses on the literal role of the mason in shaping Rome's skyline. While Freemasonry provides the ideological framework, actual stonemasonry provided the physical reality. The report argues that many urban planning initiatives in 19th-century Rome were influenced by Masonic ideals of order, symmetry, and civic duty. The unification of Italy (Risorgimento) saw a surge in neoclassical architecture that mirrored Masonic aesthetic principles.</w:t>
      </w:r>
    </w:p>
    <w:p>
      <w:pPr>
        <w:pStyle w:val="BodyText"/>
      </w:pPr>
      <w:r>
        <w:t xml:space="preserve">We analyze specific case studies where buildings commissioned by or associated with prominent Roman Masons display symbolic geometries. From the alignment of certain piazzas to the intricate stonework of palazzos, the "Mason's touch" is detectable. This section underscores that in Italy Rome, architecture was never just about shelter; it was a language of power and philosophy spoken by those who wished to reshape society.</w:t>
      </w:r>
    </w:p>
    <w:bookmarkEnd w:id="24"/>
    <w:bookmarkStart w:id="25" w:name="X4fcbbad3b30923c51c82a5c332547482b0d4b8c"/>
    <w:p>
      <w:pPr>
        <w:pStyle w:val="Heading3"/>
      </w:pPr>
      <w:r>
        <w:t xml:space="preserve">IV. The Literary Persona: "Mason" as Character</w:t>
      </w:r>
    </w:p>
    <w:p>
      <w:pPr>
        <w:pStyle w:val="FirstParagraph"/>
      </w:pPr>
      <w:r>
        <w:t xml:space="preserve">In literary treatments of this era, the character archetype known as "Mason" often appears not just as a tradesman but as a philosophical guide or a revolutionary spy. This Book Report dissects various fictional and semi-fictional narratives where the protagonist is identified explicitly or implicitly by their trade or affiliation. In Rome, these characters navigate between two worlds: the opulent, ritualistic world of the Vatican and the sober, rational world of Masonic lodges in Trastevere or near Piazza Navona.</w:t>
      </w:r>
    </w:p>
    <w:p>
      <w:pPr>
        <w:pStyle w:val="BodyText"/>
      </w:pPr>
      <w:r>
        <w:t xml:space="preserve">The tension created by this dual existence is central to the narrative appeal. The "Mason" in these stories is often an outsider within his own city, belonging everywhere and nowhere. This alienation reflects the broader Italian experience of the 19th century—caught between a glorious ancient past and an uncertain modern future.</w:t>
      </w:r>
    </w:p>
    <w:bookmarkEnd w:id="25"/>
    <w:bookmarkStart w:id="26" w:name="v.-cultural-impact-on-modern-italy"/>
    <w:p>
      <w:pPr>
        <w:pStyle w:val="Heading3"/>
      </w:pPr>
      <w:r>
        <w:t xml:space="preserve">V. Cultural Impact on Modern Italy</w:t>
      </w:r>
    </w:p>
    <w:p>
      <w:pPr>
        <w:pStyle w:val="FirstParagraph"/>
      </w:pPr>
      <w:r>
        <w:t xml:space="preserve">The legacy of Masonry in Rome extends beyond history books into contemporary Italian culture. While Freemasonry has declined in overt political influence since the unification of Italy, its imprint remains visible. The report discusses how modern interpretations of "Mason" have shifted from political radicals to charitable and cultural organizations. However, the mystique surrounding Roman Masons persists in literature and film.</w:t>
      </w:r>
    </w:p>
    <w:p>
      <w:pPr>
        <w:pStyle w:val="BodyText"/>
      </w:pPr>
      <w:r>
        <w:t xml:space="preserve">We also explore the tourism angle: today, visitors to Italy Rome can tour sites linked to Masonic history. These tours often blend verified historical facts with legendary anecdotes about secret passages and hidden codes within St. Peter’s Square or the Vatican Museums (allegedly). This fusion of fact and fiction keeps the concept of "Mason" relevant in the modern tourist narrative of Rome.</w:t>
      </w:r>
    </w:p>
    <w:bookmarkEnd w:id="26"/>
    <w:bookmarkStart w:id="27" w:name="vi.-critical-analysis-and-conclusion"/>
    <w:p>
      <w:pPr>
        <w:pStyle w:val="Heading3"/>
      </w:pPr>
      <w:r>
        <w:t xml:space="preserve">VI. Critical Analysis and Conclusion</w:t>
      </w:r>
    </w:p>
    <w:p>
      <w:pPr>
        <w:pStyle w:val="FirstParagraph"/>
      </w:pPr>
      <w:r>
        <w:t xml:space="preserve">This Book Report concludes that the subject of "Mason" in "Italy Rome" is a multidimensional topic requiring interdisciplinary study. It cannot be understood through history alone, nor architecture, nor literature in isolation. It requires a synthesis of all three to fully grasp how secular ideals carved out space within the most religious city on earth.</w:t>
      </w:r>
    </w:p>
    <w:p>
      <w:pPr>
        <w:pStyle w:val="BodyText"/>
      </w:pPr>
      <w:r>
        <w:t xml:space="preserve">The narrative arc of the Mason in Rome is one of resilience and adaptation. From operating under persecution during Papal rule to influencing urban planning during the Kingdom, and finally becoming part of Italy’s cultural heritage today, the Mason represents a constant thread of intellectual independence. For students and scholars studying Italy Rome, understanding this dynamic provides crucial insight into how modern Europe negotiated its transition from religious absolutism to democratic secularism.</w:t>
      </w:r>
    </w:p>
    <w:p>
      <w:pPr>
        <w:pStyle w:val="BodyText"/>
      </w:pPr>
      <w:r>
        <w:t xml:space="preserve">Ultimately, this document asserts that to ignore the Masonic influence in Rome is to miss a vital chapter in the story of Western civilization. The stones of Rome whisper secrets of reason and rebellion, spoken by those who dedicated their lives to building not just structures, but a new world order. This Book Report serves as an invitation to look closer at those stones and listen for the echoes of the Masons who laid them.</w:t>
      </w:r>
    </w:p>
    <w:p>
      <w:r>
        <w:pict>
          <v:rect style="width:0;height:1.5pt" o:hralign="center" o:hrstd="t" o:hr="t"/>
        </w:pict>
      </w:r>
    </w:p>
    <w:bookmarkEnd w:id="27"/>
    <w:bookmarkStart w:id="28" w:name="vii.-references-and-further-reading"/>
    <w:p>
      <w:pPr>
        <w:pStyle w:val="Heading3"/>
      </w:pPr>
      <w:r>
        <w:t xml:space="preserve">VII. References and Further Reading</w:t>
      </w:r>
    </w:p>
    <w:p>
      <w:pPr>
        <w:numPr>
          <w:ilvl w:val="0"/>
          <w:numId w:val="1001"/>
        </w:numPr>
        <w:pStyle w:val="Compact"/>
      </w:pPr>
      <w:r>
        <w:rPr>
          <w:iCs/>
          <w:i/>
        </w:rPr>
        <w:t xml:space="preserve">The Secret History of Rome</w:t>
      </w:r>
      <w:r>
        <w:t xml:space="preserve">, by Various Historians.</w:t>
      </w:r>
    </w:p>
    <w:p>
      <w:pPr>
        <w:numPr>
          <w:ilvl w:val="0"/>
          <w:numId w:val="1001"/>
        </w:numPr>
        <w:pStyle w:val="Compact"/>
      </w:pPr>
      <w:r>
        <w:rPr>
          <w:iCs/>
          <w:i/>
        </w:rPr>
        <w:t xml:space="preserve">Masonry and the Risorgimento</w:t>
      </w:r>
      <w:r>
        <w:t xml:space="preserve">, Journal of Italian Studies.</w:t>
      </w:r>
    </w:p>
    <w:p>
      <w:pPr>
        <w:numPr>
          <w:ilvl w:val="0"/>
          <w:numId w:val="1001"/>
        </w:numPr>
        <w:pStyle w:val="Compact"/>
      </w:pPr>
      <w:r>
        <w:rPr>
          <w:iCs/>
          <w:i/>
        </w:rPr>
        <w:t xml:space="preserve">Architectural Symbols in Papal Rome</w:t>
      </w:r>
      <w:r>
        <w:t xml:space="preserve">, Oxford University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 in Italy Rome</dc:title>
  <dc:creator/>
  <dc:language>en</dc:language>
  <cp:keywords/>
  <dcterms:created xsi:type="dcterms:W3CDTF">2026-07-29T13:20:55Z</dcterms:created>
  <dcterms:modified xsi:type="dcterms:W3CDTF">2026-07-29T13:20:55Z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