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Mason</w:t>
      </w:r>
      <w:r>
        <w:t xml:space="preserve"> </w:t>
      </w:r>
      <w:r>
        <w:t xml:space="preserve">in</w:t>
      </w:r>
      <w:r>
        <w:t xml:space="preserve"> </w:t>
      </w:r>
      <w:r>
        <w:t xml:space="preserve">Pakistan</w:t>
      </w:r>
      <w:r>
        <w:t xml:space="preserve"> </w:t>
      </w:r>
      <w:r>
        <w:t xml:space="preserve">Islamabad</w:t>
      </w:r>
    </w:p>
    <w:bookmarkStart w:id="27" w:name="X74d5744fd4cdd6201b5dbc716753754bd4fc723"/>
    <w:p>
      <w:pPr>
        <w:pStyle w:val="Heading1"/>
      </w:pPr>
      <w:r>
        <w:t xml:space="preserve">A Comprehensive Book Report on the Concept of the Mason within the Context of Pakistan, Islamabad</w:t>
      </w:r>
    </w:p>
    <w:p>
      <w:pPr>
        <w:pStyle w:val="FirstParagraph"/>
      </w:pPr>
      <w:r>
        <w:rPr>
          <w:bCs/>
          <w:b/>
        </w:rPr>
        <w:t xml:space="preserve">Title:</w:t>
      </w:r>
    </w:p>
    <w:p>
      <w:pPr>
        <w:pStyle w:val="BodyText"/>
      </w:pPr>
      <w:r>
        <w:t xml:space="preserve">The Architect of Society: Analyzing the Role and Perception of 'Mason' in Pakistan, Islamabad</w:t>
      </w:r>
    </w:p>
    <w:p>
      <w:pPr>
        <w:pStyle w:val="BodyText"/>
      </w:pPr>
      <w:r>
        <w:rPr>
          <w:bCs/>
          <w:b/>
        </w:rPr>
        <w:t xml:space="preserve">Prepared For:</w:t>
      </w:r>
    </w:p>
    <w:p>
      <w:pPr>
        <w:pStyle w:val="BodyText"/>
      </w:pPr>
      <w:r>
        <w:t xml:space="preserve">Sociological and Historical Studies Division, Islamabad</w:t>
      </w:r>
    </w:p>
    <w:p>
      <w:pPr>
        <w:pStyle w:val="BodyText"/>
      </w:pPr>
      <w:r>
        <w:rPr>
          <w:bCs/>
          <w:b/>
        </w:rPr>
        <w:t xml:space="preserve">Date:</w:t>
      </w:r>
    </w:p>
    <w:p>
      <w:pPr>
        <w:pStyle w:val="BodyText"/>
      </w:pPr>
      <w:r>
        <w:t xml:space="preserve">May 24, 2024</w:t>
      </w:r>
    </w:p>
    <w:p>
      <w:pPr>
        <w:pStyle w:val="BlockText"/>
      </w:pPr>
      <w:r>
        <w:t xml:space="preserve">"The mason is the silent partner in every structure that defines our skyline." – Local Architectural Theory</w:t>
      </w:r>
    </w:p>
    <w:bookmarkStart w:id="20" w:name="i.-introduction"/>
    <w:p>
      <w:pPr>
        <w:pStyle w:val="Heading2"/>
      </w:pPr>
      <w:r>
        <w:t xml:space="preserve">I. Introduction</w:t>
      </w:r>
    </w:p>
    <w:p>
      <w:pPr>
        <w:pStyle w:val="FirstParagraph"/>
      </w:pPr>
      <w:r>
        <w:t xml:space="preserve">In the grand tapestry of urban development, few threads are as resilient or as fundamental as those woven by the mason. This book report serves to analyze the multifaceted role of the "Mason" not merely as a laborer, but as a cultural and economic cornerstone within Pakistan, with a specific focus on its capital city, Islamabad. While traditional literature often categorizes construction workers under generic terms such as "laborer" or "worker," there is a distinct linguistic and cultural nuance in South Asia where the term "Mason" holds significant weight. It denotes not just skill, but a lineage of craftsmanship that has shaped the physical landscape of nations.</w:t>
      </w:r>
    </w:p>
    <w:p>
      <w:pPr>
        <w:pStyle w:val="BodyText"/>
      </w:pPr>
      <w:r>
        <w:t xml:space="preserve">Pakistan Islamabad, as one of the most meticulously planned capitals in Asia, stands as a testament to this craftsmanship. The city’s wide avenues, green belts, and monumental architecture did not appear by chance; they were raised by the hands and tools of countless masons. This report aims to explore who these individuals are, their historical significance in Islamabad’s growth, the socio-economic challenges they face today, and their indispensable contribution to the nation's identity. By focusing on "Pakistan" and "Islamabad," we ground this universal concept in a specific geopolitical reality that requires nuanced understanding.</w:t>
      </w:r>
    </w:p>
    <w:bookmarkEnd w:id="20"/>
    <w:bookmarkStart w:id="21" w:name="X4b8293310ba82c32dc0104e52647e059221a03e"/>
    <w:p>
      <w:pPr>
        <w:pStyle w:val="Heading2"/>
      </w:pPr>
      <w:r>
        <w:t xml:space="preserve">II. Historical Context: The Mason and the Planning of Islamabad</w:t>
      </w:r>
    </w:p>
    <w:p>
      <w:pPr>
        <w:pStyle w:val="FirstParagraph"/>
      </w:pPr>
      <w:r>
        <w:t xml:space="preserve">To understand the modern mason, one must look back at the genesis of Islamabad. In 1960, when Zulfikar Ali Bhutto commissioned Greek architect Constantine Doxiadis to design the city, it was envisioned as a modern capital distinct from Old Delhi and Karachi. However, blueprints and grids require physical execution. This is where the mason becomes pivotal.</w:t>
      </w:r>
    </w:p>
    <w:p>
      <w:pPr>
        <w:pStyle w:val="BodyText"/>
      </w:pPr>
      <w:r>
        <w:t xml:space="preserve">The construction of Islamabad in the 1960s and 70s relied heavily on local labor forces who possessed traditional knowledge of building materials suitable for the Potwar Plateau’s climate. The "Mason" in this context was often an artisan familiar with bricklaying, plastering, and stone work using local sandstone. These early masons were the unsung heroes who translated abstract modernist concepts into tangible reality. Their expertise ensured that while the city had a Western aesthetic layout, it retained structural integrity against seismic activity and seasonal heat.</w:t>
      </w:r>
    </w:p>
    <w:p>
      <w:pPr>
        <w:pStyle w:val="BodyText"/>
      </w:pPr>
      <w:r>
        <w:t xml:space="preserve">In Pakistan’s historical narrative, the mason is often overlooked in favor of architects and engineers. Yet, this book report argues that the identity of Islamabad as a "city of mosques" and grand administrative buildings is directly tied to the skill levels achieved by masons over decades. The intricate tile work on many religious sites in Islamabad, for instance, requires a mastery that goes beyond basic construction—a hallmark of experienced local masons.</w:t>
      </w:r>
    </w:p>
    <w:bookmarkEnd w:id="21"/>
    <w:bookmarkStart w:id="22" w:name="X665ea1196ffa98a6de51d18ac3278d457e9ca83"/>
    <w:p>
      <w:pPr>
        <w:pStyle w:val="Heading2"/>
      </w:pPr>
      <w:r>
        <w:t xml:space="preserve">III. Socio-Economic Profile of the Mason in Contemporary Islamabad</w:t>
      </w:r>
    </w:p>
    <w:p>
      <w:pPr>
        <w:pStyle w:val="FirstParagraph"/>
      </w:pPr>
      <w:r>
        <w:t xml:space="preserve">In contemporary Pakistan Islamabad, the demographic profile of the mason has shifted slightly but remains vital to the economy. With rapid urbanization and ongoing infrastructure projects—including new metro bus lines, highways connecting to Rawalpindi, and residential expansions in sectors like DHA (Defence Housing Authority) and Bahria Town—the demand for skilled masonry labor has skyrocketed.</w:t>
      </w:r>
    </w:p>
    <w:p>
      <w:pPr>
        <w:pStyle w:val="BodyText"/>
      </w:pPr>
      <w:r>
        <w:rPr>
          <w:bCs/>
          <w:b/>
        </w:rPr>
        <w:t xml:space="preserve">1. Demographics:</w:t>
      </w:r>
    </w:p>
    <w:p>
      <w:pPr>
        <w:pStyle w:val="BodyText"/>
      </w:pPr>
      <w:r>
        <w:t xml:space="preserve">The majority of masons in Islamabad hail from rural Punjab, Khyber Pakhtunkhwa, and Sindh. They migrate to the capital seeking better wages than what is available in agrarian sectors. While they are often temporary residents, many have spent decades in the city, raising families and integrating into the local community despite their transient origins.</w:t>
      </w:r>
    </w:p>
    <w:p>
      <w:pPr>
        <w:pStyle w:val="BodyText"/>
      </w:pPr>
      <w:r>
        <w:rPr>
          <w:bCs/>
          <w:b/>
        </w:rPr>
        <w:t xml:space="preserve">2. Economic Contribution:</w:t>
      </w:r>
    </w:p>
    <w:p>
      <w:pPr>
        <w:pStyle w:val="BodyText"/>
      </w:pPr>
      <w:r>
        <w:t xml:space="preserve">The informal economy of construction in Pakistan relies heavily on daily wage masons. In Islamabad, where construction standards are strictly regulated by the Capital Development Authority (CDA), there is a premium placed on qualified masons who understand current building codes. A skilled mason in Islamabad earns significantly more than one in rural areas due to the higher cost of living and stricter regulatory environment.</w:t>
      </w:r>
    </w:p>
    <w:bookmarkEnd w:id="22"/>
    <w:bookmarkStart w:id="23" w:name="X4fcb40ba0abba01323c1f67c2d0e6b0bdc13f14"/>
    <w:p>
      <w:pPr>
        <w:pStyle w:val="Heading2"/>
      </w:pPr>
      <w:r>
        <w:t xml:space="preserve">IV. Cultural Significance and Social Perception</w:t>
      </w:r>
    </w:p>
    <w:p>
      <w:pPr>
        <w:pStyle w:val="FirstParagraph"/>
      </w:pPr>
      <w:r>
        <w:t xml:space="preserve">In Pakistani culture, respect for artisans is deeply rooted in Islamic tradition, which emphasizes the dignity of labor. The "Mason" is often viewed with a degree of respect as a creator of shelter, one of the basic human necessities. However, there is also a class disparity that affects how masons are perceived in elite areas like Islamabad.</w:t>
      </w:r>
    </w:p>
    <w:p>
      <w:pPr>
        <w:pStyle w:val="BodyText"/>
      </w:pPr>
      <w:r>
        <w:t xml:space="preserve">In diplomatic zones and high-end residential sectors, the mason may be invisible to the residents until construction begins. Yet, their work defines the luxury and security of these spaces. The book report highlights a paradox: while Pakistan’s elite live in homes built by masons' hands, social interaction between these groups remains limited due to socioeconomic barriers. Bridging this gap is essential for a holistic understanding of Islamabad’s social fabric.</w:t>
      </w:r>
    </w:p>
    <w:bookmarkEnd w:id="23"/>
    <w:bookmarkStart w:id="24" w:name="Xb5f805fa9d21424e9129d33384b0ee8271f4aad"/>
    <w:p>
      <w:pPr>
        <w:pStyle w:val="Heading2"/>
      </w:pPr>
      <w:r>
        <w:t xml:space="preserve">V. Challenges Faced by Masons in Pakistan Islamabad</w:t>
      </w:r>
    </w:p>
    <w:p>
      <w:pPr>
        <w:pStyle w:val="FirstParagraph"/>
      </w:pPr>
      <w:r>
        <w:rPr>
          <w:bCs/>
          <w:b/>
        </w:rPr>
        <w:t xml:space="preserve">1. Lack of Formalization:</w:t>
      </w:r>
    </w:p>
    <w:p>
      <w:pPr>
        <w:pStyle w:val="BodyText"/>
      </w:pPr>
      <w:r>
        <w:t xml:space="preserve">A significant portion of masons in Pakistan are not part of formal labor unions or insurance schemes. This leaves them vulnerable to injuries and financial instability upon retirement. In Islamabad, despite better infrastructure than other cities, this issue persists.</w:t>
      </w:r>
    </w:p>
    <w:p>
      <w:pPr>
        <w:pStyle w:val="BodyText"/>
      </w:pPr>
      <w:r>
        <w:rPr>
          <w:bCs/>
          <w:b/>
        </w:rPr>
        <w:t xml:space="preserve">2. Safety Standards:</w:t>
      </w:r>
    </w:p>
    <w:p>
      <w:pPr>
        <w:pStyle w:val="BodyText"/>
      </w:pPr>
      <w:r>
        <w:t xml:space="preserve">The use of protective gear is often inconsistent among independent contractors in Pakistan’s construction sector. High-rise buildings in Islamabad pose unique risks for masons working at heights, requiring specialized training that is often unavailable to informal laborers.</w:t>
      </w:r>
    </w:p>
    <w:bookmarkEnd w:id="24"/>
    <w:bookmarkStart w:id="25" w:name="vi.-recommendations-and-future-outlook"/>
    <w:p>
      <w:pPr>
        <w:pStyle w:val="Heading2"/>
      </w:pPr>
      <w:r>
        <w:t xml:space="preserve">VI. Recommendations and Future Outlook</w:t>
      </w:r>
    </w:p>
    <w:p>
      <w:pPr>
        <w:pStyle w:val="FirstParagraph"/>
      </w:pPr>
      <w:r>
        <w:t xml:space="preserve">To honor the contribution of the "Mason" in Pakistan Islamabad, several steps are recommended:</w:t>
      </w:r>
    </w:p>
    <w:p>
      <w:pPr>
        <w:numPr>
          <w:ilvl w:val="0"/>
          <w:numId w:val="1001"/>
        </w:numPr>
        <w:pStyle w:val="Compact"/>
      </w:pPr>
      <w:r>
        <w:rPr>
          <w:bCs/>
          <w:b/>
        </w:rPr>
        <w:t xml:space="preserve">Vocational Training:</w:t>
      </w:r>
      <w:r>
        <w:t xml:space="preserve"> </w:t>
      </w:r>
      <w:r>
        <w:t xml:space="preserve">Establishment of certified masonry schools in Islamabad to teach modern construction techniques alongside traditional skills.</w:t>
      </w:r>
    </w:p>
    <w:p>
      <w:pPr>
        <w:numPr>
          <w:ilvl w:val="0"/>
          <w:numId w:val="1001"/>
        </w:numPr>
        <w:pStyle w:val="Compact"/>
      </w:pPr>
      <w:r>
        <w:rPr>
          <w:bCs/>
          <w:b/>
        </w:rPr>
        <w:t xml:space="preserve">Labor Rights Advocacy:</w:t>
      </w:r>
      <w:r>
        <w:t xml:space="preserve"> </w:t>
      </w:r>
      <w:r>
        <w:t xml:space="preserve">Government bodies like the CDA should enforce stricter regulations requiring contractors to provide insurance and safety gear for all on-site masons.</w:t>
      </w:r>
    </w:p>
    <w:p>
      <w:pPr>
        <w:numPr>
          <w:ilvl w:val="0"/>
          <w:numId w:val="1001"/>
        </w:numPr>
        <w:pStyle w:val="Compact"/>
      </w:pPr>
      <w:r>
        <w:rPr>
          <w:bCs/>
          <w:b/>
        </w:rPr>
        <w:t xml:space="preserve">Cultural Recognition:</w:t>
      </w:r>
      <w:r>
        <w:t xml:space="preserve"> </w:t>
      </w:r>
      <w:r>
        <w:t xml:space="preserve">Initiatives to document oral histories of early masons who built Islamabad should be undertaken by historians, preserving their legacy in the national narrative.</w:t>
      </w:r>
    </w:p>
    <w:bookmarkEnd w:id="25"/>
    <w:bookmarkStart w:id="26" w:name="vii.-conclusion"/>
    <w:p>
      <w:pPr>
        <w:pStyle w:val="Heading2"/>
      </w:pPr>
      <w:r>
        <w:t xml:space="preserve">VII. Conclusion</w:t>
      </w:r>
    </w:p>
    <w:p>
      <w:pPr>
        <w:pStyle w:val="FirstParagraph"/>
      </w:pPr>
      <w:r>
        <w:t xml:space="preserve">The "Mason" is not merely a job title; it is an identity deeply embedded in the development story of Pakistan Islamabad. From the foundational stones laid during the city’s inception to the modern high-rises rising today, masons have been the primary agents of physical change in this capital. This book report has illustrated that understanding Islamabad requires looking beyond its green trees and wide roads to see the hands that built them.</w:t>
      </w:r>
    </w:p>
    <w:p>
      <w:pPr>
        <w:pStyle w:val="BodyText"/>
      </w:pPr>
      <w:r>
        <w:t xml:space="preserve">As Pakistan continues to grow economically and socially, acknowledging the dignity, rights, and skills of these workers is crucial. They are the literal foundation upon which Islamabad rests. Future policies must reflect this reality, ensuring that those who build our cities are cared for by them. The story of Islamabad is incomplete without its masons.</w:t>
      </w:r>
    </w:p>
    <w:p>
      <w:pPr>
        <w:pStyle w:val="BodyText"/>
      </w:pPr>
      <w:r>
        <w:rPr>
          <w:iCs/>
          <w:i/>
        </w:rPr>
        <w:t xml:space="preserve">This document was prepared with a focus on the sociological and historical importance of the Mason in Pakistan, specifically within the capital region of Islamabad.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Mason in Pakistan Islamabad</dc:title>
  <dc:creator/>
  <dc:language>en</dc:language>
  <cp:keywords/>
  <dcterms:created xsi:type="dcterms:W3CDTF">2026-07-29T18:23:26Z</dcterms:created>
  <dcterms:modified xsi:type="dcterms:W3CDTF">2026-07-29T18:23:26Z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