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7" w:name="mason-book-report"/>
    <w:p>
      <w:pPr>
        <w:pStyle w:val="Heading1"/>
      </w:pPr>
      <w:r>
        <w:t xml:space="preserve">MASON BOOK REPORT</w:t>
      </w:r>
    </w:p>
    <w:p>
      <w:pPr>
        <w:pStyle w:val="FirstParagraph"/>
      </w:pPr>
      <w:r>
        <w:t xml:space="preserve">This comprehensive document serves as a formal Book Report centered on the subject of Mason, specifically designed for academic or professional distribution within Riyadh, Saudi Arabia. The purpose of this report is to provide a detailed analysis that respects and integrates the cultural, educational, and geographical context of Riyadh.</w:t>
      </w:r>
    </w:p>
    <w:bookmarkStart w:id="20" w:name="i.-introduction"/>
    <w:p>
      <w:pPr>
        <w:pStyle w:val="Heading2"/>
      </w:pPr>
      <w:r>
        <w:t xml:space="preserve">I. Introduction</w:t>
      </w:r>
    </w:p>
    <w:p>
      <w:pPr>
        <w:pStyle w:val="FirstParagraph"/>
      </w:pPr>
      <w:r>
        <w:t xml:space="preserve">In the rapidly evolving educational landscape of Riyadh, understanding diverse narratives is essential for fostering global citizenship among students. This Book Report focuses on the character and narrative arc of Mason, exploring themes that resonate with universal human experiences while being framed within the respectful and structured environment typical of Saudi Arabian institutions. The analysis below delves into how Mason’s journey can be interpreted through a lens that aligns with the values observed in Riyadh.</w:t>
      </w:r>
    </w:p>
    <w:bookmarkEnd w:id="20"/>
    <w:bookmarkStart w:id="21" w:name="Xa6fe0ee2e0dc95966fefdc66a205baa3ef8f436"/>
    <w:p>
      <w:pPr>
        <w:pStyle w:val="Heading2"/>
      </w:pPr>
      <w:r>
        <w:t xml:space="preserve">II. Character Analysis: The Essence of Mason</w:t>
      </w:r>
    </w:p>
    <w:p>
      <w:pPr>
        <w:pStyle w:val="FirstParagraph"/>
      </w:pPr>
      <w:r>
        <w:t xml:space="preserve">Mason serves as the protagonist of this study, representing qualities such as resilience, curiosity, and integrity. Throughout the narrative, Mason navigates complex social dynamics and personal challenges. His character development is marked by a gradual shift from naivety to wisdom. In the context of a Book Report for Riyadh students, it is crucial to highlight how Mason’s perseverance mirrors the ambitious spirit often found in young learners across Saudi Arabia.</w:t>
      </w:r>
    </w:p>
    <w:p>
      <w:pPr>
        <w:pStyle w:val="BodyText"/>
      </w:pPr>
      <w:r>
        <w:t xml:space="preserve">Mason’s interactions with other characters demonstrate his capacity for empathy and cooperation. These traits are highly valued in communal societies, including those in Riyadh. By examining his decision-making processes, students can draw parallels between Mason's ethical dilemmas and their own experiences within the family and community structures prevalent in Saudi culture.</w:t>
      </w:r>
    </w:p>
    <w:bookmarkEnd w:id="21"/>
    <w:bookmarkStart w:id="22" w:name="iii.-thematic-relevance-to-riyadh"/>
    <w:p>
      <w:pPr>
        <w:pStyle w:val="Heading2"/>
      </w:pPr>
      <w:r>
        <w:t xml:space="preserve">III. Thematic Relevance to Riyadh</w:t>
      </w:r>
    </w:p>
    <w:p>
      <w:pPr>
        <w:pStyle w:val="FirstParagraph"/>
      </w:pPr>
      <w:r>
        <w:t xml:space="preserve">The themes present in the story of Mason are not isolated; they reflect broader societal values that are equally pertinent to life in Riyadh, Saudi Arabia. One major theme is the balance between tradition and modernity. Mason often finds himself at a crossroads where old methods conflict with new ideas. This mirrors the dynamic transformation happening in Riyadh today, where ancient heritage meets futuristic development.</w:t>
      </w:r>
    </w:p>
    <w:p>
      <w:pPr>
        <w:pStyle w:val="BodyText"/>
      </w:pPr>
      <w:r>
        <w:t xml:space="preserve">Furthermore, the theme of education plays a pivotal role in Mason's growth. His dedication to learning and self-improvement serves as an inspiring model for students in Riyadh who are encouraged to pursue knowledge as a pathway to national progress. The Book Report emphasizes that just as Mason overcomes obstacles through study and mentorship, so too can students in Saudi Arabia achieve their aspirations by leveraging the robust educational resources available in the capital city.</w:t>
      </w:r>
    </w:p>
    <w:bookmarkEnd w:id="22"/>
    <w:bookmarkStart w:id="23" w:name="Xdf256ade5e45f6363c73d5caed83281a9bb4577"/>
    <w:p>
      <w:pPr>
        <w:pStyle w:val="Heading2"/>
      </w:pPr>
      <w:r>
        <w:t xml:space="preserve">IV. Cultural Contextualization in Saudi Arabia</w:t>
      </w:r>
    </w:p>
    <w:p>
      <w:pPr>
        <w:pStyle w:val="FirstParagraph"/>
      </w:pPr>
      <w:r>
        <w:t xml:space="preserve">To ensure this Book Report is effective for an audience in Riyadh, it is necessary to contextualize Mason's story within the cultural framework of Saudi Arabia. Respect for elders, community cohesion, and religious values are central pillars of society in Riyadh. The narrative surrounding Mason does not directly conflict with these values but rather offers a universal perspective that complements them.</w:t>
      </w:r>
    </w:p>
    <w:p>
      <w:pPr>
        <w:pStyle w:val="BodyText"/>
      </w:pPr>
      <w:r>
        <w:t xml:space="preserve">In discussing moral integrity, the report notes how Mason’s honesty builds trust within his circle—a concept deeply rooted in Islamic teachings and Arab hospitality. By framing Mason’s actions through this cultural lens, the analysis becomes more relatable to students in Riyadh. It allows them to see universal truths about character without feeling disconnected from their local identity.</w:t>
      </w:r>
    </w:p>
    <w:bookmarkEnd w:id="23"/>
    <w:bookmarkStart w:id="24" w:name="X5c4c84a42859b9c34c34a0ed307b9cbdff54353"/>
    <w:p>
      <w:pPr>
        <w:pStyle w:val="Heading2"/>
      </w:pPr>
      <w:r>
        <w:t xml:space="preserve">V. Educational Implications for Students in Riyadh</w:t>
      </w:r>
    </w:p>
    <w:p>
      <w:pPr>
        <w:pStyle w:val="FirstParagraph"/>
      </w:pPr>
      <w:r>
        <w:t xml:space="preserve">This Book Report is designed not only as literary criticism but also as an educational tool. For teachers and professors in Riyadh, analyzing Mason provides opportunities to discuss critical thinking, ethical reasoning, and cross-cultural understanding.</w:t>
      </w:r>
    </w:p>
    <w:p>
      <w:pPr>
        <w:numPr>
          <w:ilvl w:val="0"/>
          <w:numId w:val="1001"/>
        </w:numPr>
        <w:pStyle w:val="Compact"/>
      </w:pPr>
      <w:r>
        <w:rPr>
          <w:bCs/>
          <w:b/>
        </w:rPr>
        <w:t xml:space="preserve">Critical Thinking:</w:t>
      </w:r>
      <w:r>
        <w:t xml:space="preserve"> </w:t>
      </w:r>
      <w:r>
        <w:t xml:space="preserve">Students are encouraged to evaluate Mason’s choices. Why did he make specific decisions? What were the consequences?</w:t>
      </w:r>
    </w:p>
    <w:p>
      <w:pPr>
        <w:numPr>
          <w:ilvl w:val="0"/>
          <w:numId w:val="1001"/>
        </w:numPr>
        <w:pStyle w:val="Compact"/>
      </w:pPr>
      <w:r>
        <w:rPr>
          <w:bCs/>
          <w:b/>
        </w:rPr>
        <w:t xml:space="preserve">Ethical Reasoning:</w:t>
      </w:r>
      <w:r>
        <w:t xml:space="preserve"> </w:t>
      </w:r>
      <w:r>
        <w:t xml:space="preserve">The report prompts discussions on right versus wrong, using Mason’s struggles as case studies.</w:t>
      </w:r>
    </w:p>
    <w:p>
      <w:pPr>
        <w:numPr>
          <w:ilvl w:val="0"/>
          <w:numId w:val="1001"/>
        </w:numPr>
        <w:pStyle w:val="Compact"/>
      </w:pPr>
      <w:r>
        <w:rPr>
          <w:bCs/>
          <w:b/>
        </w:rPr>
        <w:t xml:space="preserve">Cross-Cultural Understanding:</w:t>
      </w:r>
      <w:r>
        <w:t xml:space="preserve"> </w:t>
      </w:r>
      <w:r>
        <w:t xml:space="preserve">By comparing Mason’s environment with life in Riyadh, students develop empathy for different ways of living while maintaining their own cultural pride.</w:t>
      </w:r>
    </w:p>
    <w:bookmarkEnd w:id="24"/>
    <w:bookmarkStart w:id="25" w:name="v.-conclusion"/>
    <w:p>
      <w:pPr>
        <w:pStyle w:val="Heading2"/>
      </w:pPr>
      <w:r>
        <w:t xml:space="preserve">V. Conclusion</w:t>
      </w:r>
    </w:p>
    <w:p>
      <w:pPr>
        <w:pStyle w:val="FirstParagraph"/>
      </w:pPr>
      <w:r>
        <w:t xml:space="preserve">In conclusion, this Book Report on Mason highlights the enduring power of storytelling to bridge cultures and generations. For the readers in Riyadh, Saudi Arabia, Mason represents more than just a fictional character; he is a vehicle for discussing values that transcend borders.</w:t>
      </w:r>
    </w:p>
    <w:p>
      <w:pPr>
        <w:pStyle w:val="BodyText"/>
      </w:pPr>
      <w:r>
        <w:t xml:space="preserve">The narrative arc of Mason reinforces the importance of education, integrity, and community—values that are celebrated in both global literature and the specific societal fabric of Riyadh. As students in Saudi Arabia engage with this text, they are invited to reflect on their own journeys. They see in Mason a reflection of their potential: capable, thoughtful, and driven by a desire to learn.</w:t>
      </w:r>
    </w:p>
    <w:bookmarkEnd w:id="25"/>
    <w:bookmarkStart w:id="26" w:name="vii.-recommendations-for-further-reading"/>
    <w:p>
      <w:pPr>
        <w:pStyle w:val="Heading2"/>
      </w:pPr>
      <w:r>
        <w:t xml:space="preserve">VII. Recommendations for Further Reading</w:t>
      </w:r>
    </w:p>
    <w:p>
      <w:pPr>
        <w:pStyle w:val="FirstParagraph"/>
      </w:pPr>
      <w:r>
        <w:t xml:space="preserve">To extend the learning experience beyond this Book Report on Mason, we recommend exploring other literary works that feature diverse protagonists navigating cultural transitions. Additionally, students in Riyadh are encouraged to read biographies of local Saudi leaders who have demonstrated similar traits of resilience and 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cp:keywords/>
  <dcterms:created xsi:type="dcterms:W3CDTF">2026-07-29T07:58:46Z</dcterms:created>
  <dcterms:modified xsi:type="dcterms:W3CDTF">2026-07-29T07:58:46Z</dcterms:modified>
</cp:coreProperties>
</file>

<file path=docProps/custom.xml><?xml version="1.0" encoding="utf-8"?>
<Properties xmlns="http://schemas.openxmlformats.org/officeDocument/2006/custom-properties" xmlns:vt="http://schemas.openxmlformats.org/officeDocument/2006/docPropsVTypes"/>
</file>