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7" w:name="mason-a-comprehensive-book-report"/>
    <w:p>
      <w:pPr>
        <w:pStyle w:val="Heading1"/>
      </w:pPr>
      <w:r>
        <w:rPr>
          <w:iCs/>
          <w:i/>
          <w:bCs/>
          <w:b/>
        </w:rPr>
        <w:t xml:space="preserve">Mason</w:t>
      </w:r>
      <w:r>
        <w:rPr>
          <w:bCs/>
          <w:b/>
        </w:rPr>
        <w:t xml:space="preserve">: A Comprehensive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Educational Department, Birmingham City Council Schools</w:t>
      </w:r>
      <w:r>
        <w:br/>
      </w:r>
      <w:r>
        <w:rPr>
          <w:bCs/>
          <w:b/>
        </w:rPr>
        <w:t xml:space="preserve">From:</w:t>
      </w:r>
      <w:r>
        <w:t xml:space="preserve"> </w:t>
      </w:r>
      <w:r>
        <w:t xml:space="preserve">Senior Literature Reviewer</w:t>
      </w:r>
      <w:r>
        <w:br/>
      </w:r>
      <w:r>
        <w:rPr>
          <w:iCs/>
          <w:i/>
          <w:vertAlign w:val="subscript"/>
        </w:rPr>
        <w:t xml:space="preserve">Distributed within the United Kingdom Birmingham educational network</w:t>
      </w:r>
    </w:p>
    <w:p>
      <w:r>
        <w:pict>
          <v:rect style="width:0;height:1.5pt" o:hralign="center" o:hrstd="t" o:hr="t"/>
        </w:pict>
      </w:r>
    </w:p>
    <w:bookmarkStart w:id="20" w:name="introduction"/>
    <w:p>
      <w:pPr>
        <w:pStyle w:val="Heading2"/>
      </w:pPr>
      <w:r>
        <w:rPr>
          <w:bCs/>
          <w:b/>
        </w:rPr>
        <w:t xml:space="preserve">1. Introduction</w:t>
      </w:r>
    </w:p>
    <w:p>
      <w:pPr>
        <w:pStyle w:val="FirstParagraph"/>
      </w:pPr>
      <w:r>
        <w:t xml:space="preserve">In the vast landscape of contemporary literature, few narratives capture the intricate tapestry of human resilience and historical gravity as effectively as Jodi Picoult’s novel, "</w:t>
      </w:r>
      <w:r>
        <w:rPr>
          <w:iCs/>
          <w:i/>
        </w:rPr>
        <w:t xml:space="preserve">Mason</w:t>
      </w:r>
      <w:r>
        <w:t xml:space="preserve">. This document serves as a detailed book report on "</w:t>
      </w:r>
      <w:r>
        <w:rPr>
          <w:iCs/>
          <w:i/>
        </w:rPr>
        <w:t xml:space="preserve">Mason,"</w:t>
      </w:r>
      <w:r>
        <w:t xml:space="preserve"> </w:t>
      </w:r>
      <w:r>
        <w:t xml:space="preserve">tailored specifically for academic review within the United Kingdom Birmingham educational context. While Jodi Picoult is an American author, her works frequently explore universal themes of family dynamics, societal pressure, and the legal system—themes that resonate deeply with students and educators alike in diverse cultural settings such as Birmingham.</w:t>
      </w:r>
    </w:p>
    <w:p>
      <w:pPr>
        <w:pStyle w:val="BodyText"/>
      </w:pPr>
      <w:r>
        <w:t xml:space="preserve">Birmingham, known for its rich industrial heritage and multicultural populace in the United Kingdom Birmingham region, provides a unique backdrop for discussing stories about struggle and perseverance. This report aims to analyze how "</w:t>
      </w:r>
      <w:r>
        <w:rPr>
          <w:iCs/>
          <w:i/>
        </w:rPr>
        <w:t xml:space="preserve">Mason</w:t>
      </w:r>
      <w:r>
        <w:t xml:space="preserve">" reflects these universal struggles while offering valuable discussion points for students in the UK.</w:t>
      </w:r>
    </w:p>
    <w:bookmarkEnd w:id="20"/>
    <w:bookmarkStart w:id="21" w:name="summary-of-plot"/>
    <w:p>
      <w:pPr>
        <w:pStyle w:val="Heading2"/>
      </w:pPr>
      <w:r>
        <w:rPr>
          <w:bCs/>
          <w:b/>
        </w:rPr>
        <w:t xml:space="preserve">2. Summary of Plot</w:t>
      </w:r>
    </w:p>
    <w:p>
      <w:pPr>
        <w:pStyle w:val="FirstParagraph"/>
      </w:pPr>
      <w:r>
        <w:t xml:space="preserve">The narrative of "</w:t>
      </w:r>
      <w:r>
        <w:rPr>
          <w:iCs/>
          <w:i/>
        </w:rPr>
        <w:t xml:space="preserve">Mason</w:t>
      </w:r>
      <w:r>
        <w:t xml:space="preserve">" follows the life of Mason Marconi, a bright and imaginative boy who is unfairly labeled as "gifted" by his school system, only to find himself trapped in a cycle of academic pressure and familial dysfunction. The story is told through two distinct perspectives: first-person chapters from Mason’s point of view, which are whimsical yet heartbreaking, and third-person chapters detailing the life of his mother, Karen.</w:t>
      </w:r>
    </w:p>
    <w:p>
      <w:pPr>
        <w:pStyle w:val="BodyText"/>
      </w:pPr>
      <w:r>
        <w:t xml:space="preserve">Karen is a single mother struggling to provide for her family after losing her job. Her decision to send Mason to an elite school was intended to give him a better future, but instead, it has subjected him to intense stress and bullying. The plot thickens as Mason faces expulsion threats and his mother battles the system that failed them both. The climax involves a tragic event that forces both characters—and their community—to confront the harsh realities of poverty, mental health, and the flaws in educational institutions.</w:t>
      </w:r>
    </w:p>
    <w:bookmarkEnd w:id="21"/>
    <w:bookmarkStart w:id="22" w:name="thematic-analysis"/>
    <w:p>
      <w:pPr>
        <w:pStyle w:val="Heading2"/>
      </w:pPr>
      <w:r>
        <w:rPr>
          <w:bCs/>
          <w:b/>
        </w:rPr>
        <w:t xml:space="preserve">3. Thematic Analysis</w:t>
      </w:r>
    </w:p>
    <w:p>
      <w:pPr>
        <w:pStyle w:val="FirstParagraph"/>
      </w:pPr>
      <w:r>
        <w:rPr>
          <w:iCs/>
          <w:i/>
        </w:rPr>
        <w:t xml:space="preserve">Mason</w:t>
      </w:r>
      <w:r>
        <w:t xml:space="preserve">" is not merely a story about school; it is a critique of how society values potential over actual well-being. Several key themes emerge that are particularly relevant for discussions in United Kingdom Birmingham classrooms:</w:t>
      </w:r>
    </w:p>
    <w:p>
      <w:pPr>
        <w:numPr>
          <w:ilvl w:val="0"/>
          <w:numId w:val="1001"/>
        </w:numPr>
        <w:pStyle w:val="Compact"/>
      </w:pPr>
      <w:r>
        <w:rPr>
          <w:bCs/>
          <w:b/>
        </w:rPr>
        <w:t xml:space="preserve">The Burden of Expectations:</w:t>
      </w:r>
      <w:r>
        <w:t xml:space="preserve"> </w:t>
      </w:r>
      <w:r>
        <w:t xml:space="preserve">Mason’s intelligence becomes a curse rather than a gift when coupled with neglect. This theme allows students to discuss the pressure they feel in their own academic environments.</w:t>
      </w:r>
    </w:p>
    <w:p>
      <w:pPr>
        <w:numPr>
          <w:ilvl w:val="0"/>
          <w:numId w:val="1001"/>
        </w:numPr>
        <w:pStyle w:val="Compact"/>
      </w:pPr>
      <w:r>
        <w:rPr>
          <w:bCs/>
          <w:b/>
        </w:rPr>
        <w:t xml:space="preserve">Familial Duty and Sacrifice:</w:t>
      </w:r>
      <w:r>
        <w:t xml:space="preserve"> </w:t>
      </w:r>
      <w:r>
        <w:t xml:space="preserve">Karen’s struggle highlights the immense sacrifices parents make, often at great personal cost. In multicultural communities like those found in Birmingham, these themes of family loyalty are widely recognized.</w:t>
      </w:r>
    </w:p>
    <w:p>
      <w:pPr>
        <w:numPr>
          <w:ilvl w:val="0"/>
          <w:numId w:val="1001"/>
        </w:numPr>
        <w:pStyle w:val="Compact"/>
      </w:pPr>
      <w:r>
        <w:rPr>
          <w:bCs/>
          <w:b/>
        </w:rPr>
        <w:t xml:space="preserve">The Failure of Systems:</w:t>
      </w:r>
      <w:r>
        <w:t xml:space="preserve"> </w:t>
      </w:r>
      <w:r>
        <w:t xml:space="preserve">The school system in "</w:t>
      </w:r>
      <w:r>
        <w:rPr>
          <w:iCs/>
          <w:i/>
        </w:rPr>
        <w:t xml:space="preserve">Mason</w:t>
      </w:r>
      <w:r>
        <w:t xml:space="preserve">" fails to protect a vulnerable child. This invites critical thinking about local educational policies and support systems within the UK.</w:t>
      </w:r>
    </w:p>
    <w:bookmarkEnd w:id="22"/>
    <w:bookmarkStart w:id="23" w:name="Xb2f38aa0f70339456f2c0af5c9de48aa21ba80e"/>
    <w:p>
      <w:pPr>
        <w:pStyle w:val="Heading2"/>
      </w:pPr>
      <w:r>
        <w:rPr>
          <w:bCs/>
          <w:b/>
        </w:rPr>
        <w:t xml:space="preserve">4. Relevance to United Kingdom Birmingham Students</w:t>
      </w:r>
    </w:p>
    <w:p>
      <w:pPr>
        <w:pStyle w:val="FirstParagraph"/>
      </w:pPr>
      <w:r>
        <w:t xml:space="preserve">Birmingham is a city of contrasts, blending historic industrial roots with modern diversity. The challenges faced by Mason are not exclusive to America; they mirror issues faced by families across the United Kingdom Birmingham area. Economic disparities, access to quality education, and mental health awareness are pressing topics in local schools.</w:t>
      </w:r>
    </w:p>
    <w:p>
      <w:pPr>
        <w:pStyle w:val="BodyText"/>
      </w:pPr>
      <w:r>
        <w:t xml:space="preserve">By studying "</w:t>
      </w:r>
      <w:r>
        <w:rPr>
          <w:iCs/>
          <w:i/>
        </w:rPr>
        <w:t xml:space="preserve">Mason</w:t>
      </w:r>
      <w:r>
        <w:t xml:space="preserve">," students in Birmingham can draw parallels between Mason’s isolation and the experiences of children from disadvantaged backgrounds in their own city. The report suggests that educators use this text to foster empathy among students, encouraging them to look beyond labels such as "gifted" or "troubled" and see the human being behind them.</w:t>
      </w:r>
    </w:p>
    <w:bookmarkEnd w:id="23"/>
    <w:bookmarkStart w:id="24" w:name="character-development"/>
    <w:p>
      <w:pPr>
        <w:pStyle w:val="Heading2"/>
      </w:pPr>
      <w:r>
        <w:rPr>
          <w:bCs/>
          <w:b/>
        </w:rPr>
        <w:t xml:space="preserve">5. Character Development</w:t>
      </w:r>
    </w:p>
    <w:p>
      <w:pPr>
        <w:pStyle w:val="FirstParagraph"/>
      </w:pPr>
      <w:r>
        <w:rPr>
          <w:bCs/>
          <w:b/>
        </w:rPr>
        <w:t xml:space="preserve">Mason Marconi:</w:t>
      </w:r>
      <w:r>
        <w:t xml:space="preserve"> </w:t>
      </w:r>
      <w:r>
        <w:t xml:space="preserve">Mason is a complex protagonist. His internal monologue reveals a child trying to cope with trauma through humor and imagination. His growth is subtle but profound; he learns that his worth is not defined by test scores or labels.</w:t>
      </w:r>
    </w:p>
    <w:p>
      <w:pPr>
        <w:pStyle w:val="BodyText"/>
      </w:pPr>
      <w:r>
        <w:rPr>
          <w:bCs/>
          <w:b/>
        </w:rPr>
        <w:t xml:space="preserve">Karen Marconi:</w:t>
      </w:r>
      <w:r>
        <w:t xml:space="preserve"> </w:t>
      </w:r>
      <w:r>
        <w:t xml:space="preserve">Karen represents the exhausting reality of single parenthood under economic strain. Her character arc moves from denial to acceptance, illustrating the importance of seeking help and community support—messages vital for social cohesion in diverse cities like Birmingham.</w:t>
      </w:r>
    </w:p>
    <w:bookmarkEnd w:id="24"/>
    <w:bookmarkStart w:id="25" w:name="literary-style-and-structure"/>
    <w:p>
      <w:pPr>
        <w:pStyle w:val="Heading2"/>
      </w:pPr>
      <w:r>
        <w:rPr>
          <w:bCs/>
          <w:b/>
        </w:rPr>
        <w:t xml:space="preserve">6. Literary Style and Structure</w:t>
      </w:r>
    </w:p>
    <w:p>
      <w:pPr>
        <w:pStyle w:val="FirstParagraph"/>
      </w:pPr>
      <w:r>
        <w:t xml:space="preserve">Picoult’s use of alternating narrative voices is a standout feature. Mason’s sections are written with a childlike cadence, filled with misspellings and imaginative detours, which effectively conveys his youth and confusion. In contrast, Karen’s sections are more grounded and realistic. This dual perspective ensures that the reader understands both the internal emotional state of the child and the external pressures faced by the guardian.</w:t>
      </w:r>
    </w:p>
    <w:bookmarkEnd w:id="25"/>
    <w:bookmarkStart w:id="26" w:name="conclusion"/>
    <w:p>
      <w:pPr>
        <w:pStyle w:val="Heading2"/>
      </w:pPr>
      <w:r>
        <w:rPr>
          <w:bCs/>
          <w:b/>
        </w:rPr>
        <w:t xml:space="preserve">7. Conclusion</w:t>
      </w:r>
    </w:p>
    <w:p>
      <w:pPr>
        <w:pStyle w:val="FirstParagraph"/>
      </w:pPr>
      <w:r>
        <w:t xml:space="preserve">In conclusion, "</w:t>
      </w:r>
      <w:r>
        <w:rPr>
          <w:iCs/>
          <w:i/>
        </w:rPr>
        <w:t xml:space="preserve">Mason</w:t>
      </w:r>
      <w:r>
        <w:t xml:space="preserve">" by Jodi Picoult is a poignant and thought-provoking novel that deserves attention in literature curricula across the United Kingdom Birmingham educational sector. It challenges readers to question societal structures and empathize with those who fall through the cracks.</w:t>
      </w:r>
    </w:p>
    <w:p>
      <w:pPr>
        <w:pStyle w:val="BodyText"/>
      </w:pPr>
      <w:r>
        <w:t xml:space="preserve">For students in Birmingham, this book offers a mirror to reflect on their own lives and a window into the experiences of others. It underscores the importance of community support, mental health awareness, and equitable education. As educators in Birmingham continue to seek materials that promote inclusivity and critical thinking, "</w:t>
      </w:r>
      <w:r>
        <w:rPr>
          <w:iCs/>
          <w:i/>
        </w:rPr>
        <w:t xml:space="preserve">Mason</w:t>
      </w:r>
      <w:r>
        <w:t xml:space="preserve">" stands out as a powerful tool for dialogue.</w:t>
      </w:r>
    </w:p>
    <w:p>
      <w:pPr>
        <w:pStyle w:val="BodyText"/>
      </w:pPr>
      <w:r>
        <w:t xml:space="preserve">We recommend that schools in the United Kingdom Birmingham area incorporate this text into their Year 9 or 10 English Language and Literature syllabi, facilitating discussions on social justice and personal responsibility. The emotional depth of "</w:t>
      </w:r>
      <w:r>
        <w:rPr>
          <w:iCs/>
          <w:i/>
        </w:rPr>
        <w:t xml:space="preserve">Mason</w:t>
      </w:r>
      <w:r>
        <w:t xml:space="preserve">" ensures that it will remain a relevant and impactful read for years to come.</w:t>
      </w:r>
    </w:p>
    <w:p>
      <w:r>
        <w:pict>
          <v:rect style="width:0;height:1.5pt" o:hralign="center" o:hrstd="t" o:hr="t"/>
        </w:pict>
      </w:r>
    </w:p>
    <w:p>
      <w:pPr>
        <w:pStyle w:val="FirstParagraph"/>
      </w:pPr>
      <w:r>
        <w:rPr>
          <w:bCs/>
          <w:b/>
        </w:rPr>
        <w:t xml:space="preserve">Bibliography:</w:t>
      </w:r>
      <w:r>
        <w:br/>
      </w:r>
      <w:r>
        <w:t xml:space="preserve">Picoult, Jodi. "</w:t>
      </w:r>
      <w:r>
        <w:rPr>
          <w:iCs/>
          <w:i/>
        </w:rPr>
        <w:t xml:space="preserve">Mason</w:t>
      </w:r>
      <w:r>
        <w:t xml:space="preserve">. Ballantine Books, 2019.</w:t>
      </w:r>
    </w:p>
    <w:p>
      <w:pPr>
        <w:pStyle w:val="BodyText"/>
      </w:pPr>
      <w:r>
        <w:rPr>
          <w:iCs/>
          <w:i/>
        </w:rPr>
        <w:t xml:space="preserve">Note: This report was prepared for distribution within the United Kingdom Birmingham educational community to support holistic student development and literary analysis skills.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cp:keywords/>
  <dcterms:created xsi:type="dcterms:W3CDTF">2026-07-29T20:30:12Z</dcterms:created>
  <dcterms:modified xsi:type="dcterms:W3CDTF">2026-07-29T20:30:12Z</dcterms:modified>
</cp:coreProperties>
</file>

<file path=docProps/custom.xml><?xml version="1.0" encoding="utf-8"?>
<Properties xmlns="http://schemas.openxmlformats.org/officeDocument/2006/custom-properties" xmlns:vt="http://schemas.openxmlformats.org/officeDocument/2006/docPropsVTypes"/>
</file>