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Legacy</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Bangladesh</w:t>
      </w:r>
      <w:r>
        <w:t xml:space="preserve"> </w:t>
      </w:r>
      <w:r>
        <w:t xml:space="preserve">Dhaka</w:t>
      </w:r>
    </w:p>
    <w:bookmarkStart w:id="27" w:name="X9a4fd72454031c6f41a92233776d86d206748c6"/>
    <w:p>
      <w:pPr>
        <w:pStyle w:val="Heading1"/>
      </w:pPr>
      <w:r>
        <w:t xml:space="preserve">The Logic of the River City:</w:t>
      </w:r>
      <w:r>
        <w:br/>
      </w:r>
      <w:r>
        <w:t xml:space="preserve">A Book Report on the Mathematician</w:t>
      </w:r>
      <w:r>
        <w:br/>
      </w:r>
      <w:r>
        <w:t xml:space="preserve">Contextualized for Bangladesh, Dhaka</w:t>
      </w:r>
    </w:p>
    <w:p>
      <w:pPr>
        <w:pStyle w:val="FirstParagraph"/>
      </w:pPr>
      <w:r>
        <w:rPr>
          <w:bCs/>
          <w:b/>
        </w:rPr>
        <w:t xml:space="preserve">Date:</w:t>
      </w:r>
      <w:r>
        <w:t xml:space="preserve"> </w:t>
      </w:r>
      <w:r>
        <w:t xml:space="preserve">October 24, 2023</w:t>
      </w:r>
      <w:r>
        <w:br/>
      </w:r>
      <w:r>
        <w:rPr>
          <w:bCs/>
          <w:b/>
        </w:rPr>
        <w:t xml:space="preserve">Prepared For:</w:t>
      </w:r>
      <w:r>
        <w:t xml:space="preserve"> </w:t>
      </w:r>
      <w:r>
        <w:t xml:space="preserve">Academic Review Board &amp; Urban Planners of Bangladesh</w:t>
      </w:r>
      <w:r>
        <w:br/>
      </w:r>
      <w:r>
        <w:t xml:space="preserve">Analytical Synthesis of Mathematical Principles in the Context of Dhaka</w:t>
      </w:r>
    </w:p>
    <w:bookmarkStart w:id="20" w:name="X8d92e412ecfefa72aa7962795cc1a013ff2b328"/>
    <w:p>
      <w:pPr>
        <w:pStyle w:val="Heading2"/>
      </w:pPr>
      <w:r>
        <w:t xml:space="preserve">I. Introduction: The Intersection of Abstract Logic and Urban Reality</w:t>
      </w:r>
    </w:p>
    <w:p>
      <w:pPr>
        <w:pStyle w:val="FirstParagraph"/>
      </w:pPr>
      <w:r>
        <w:t xml:space="preserve">In the bustling metropolis that is Bangladesh, specifically within the dense and vibrant heartland known as Dhaka, mathematics is often perceived merely as a subject taught in classrooms or a tool for banking calculations. However, this Book Report seeks to reframe that narrative by exploring the profound role of the</w:t>
      </w:r>
      <w:r>
        <w:t xml:space="preserve"> </w:t>
      </w:r>
      <w:r>
        <w:rPr>
          <w:bCs/>
          <w:b/>
        </w:rPr>
        <w:t xml:space="preserve">Mathematician</w:t>
      </w:r>
      <w:r>
        <w:t xml:space="preserve"> </w:t>
      </w:r>
      <w:r>
        <w:t xml:space="preserve">not just as an academic figure, but as a crucial architect of societal order and progress. This document serves as a comprehensive</w:t>
      </w:r>
      <w:r>
        <w:t xml:space="preserve"> </w:t>
      </w:r>
      <w:r>
        <w:rPr>
          <w:bCs/>
          <w:b/>
        </w:rPr>
        <w:t xml:space="preserve">Book Report</w:t>
      </w:r>
      <w:r>
        <w:t xml:space="preserve"> </w:t>
      </w:r>
      <w:r>
        <w:t xml:space="preserve">on the contemporary application of mathematical theory in one of the world's most densely populated cities. By examining the intersection of rigorous</w:t>
      </w:r>
      <w:r>
        <w:t xml:space="preserve"> </w:t>
      </w:r>
      <w:r>
        <w:rPr>
          <w:bCs/>
          <w:b/>
        </w:rPr>
        <w:t xml:space="preserve">Mathematician</w:t>
      </w:r>
      <w:r>
        <w:t xml:space="preserve">-level analytical skills with the unique challenges facing Bangladesh, particularly Dhaka, we can uncover new pathways for sustainable development, efficient governance, and educational reform.</w:t>
      </w:r>
    </w:p>
    <w:p>
      <w:pPr>
        <w:pStyle w:val="BodyText"/>
      </w:pPr>
      <w:r>
        <w:t xml:space="preserve">Dhaka is a city defined by paradoxes: it is a hub of traditional culture yet aggressively modernizing; it faces severe infrastructure strain yet boasts a resilient digital economy. In such an environment, the mindset of a</w:t>
      </w:r>
      <w:r>
        <w:t xml:space="preserve"> </w:t>
      </w:r>
      <w:r>
        <w:rPr>
          <w:bCs/>
          <w:b/>
        </w:rPr>
        <w:t xml:space="preserve">Mathematician</w:t>
      </w:r>
      <w:r>
        <w:t xml:space="preserve">—characterized by precision, pattern recognition, and logical deduction—is invaluable. This report argues that integrating mathematical thinking into the civic fabric of Dhaka is not an luxury but a necessity for survival and growth.</w:t>
      </w:r>
    </w:p>
    <w:bookmarkEnd w:id="20"/>
    <w:bookmarkStart w:id="21" w:name="X80433706b3a7530d075e0c3ce32fffdbeacf775"/>
    <w:p>
      <w:pPr>
        <w:pStyle w:val="Heading2"/>
      </w:pPr>
      <w:r>
        <w:t xml:space="preserve">II. The Role of the Mathematician in Urban Planning</w:t>
      </w:r>
    </w:p>
    <w:p>
      <w:pPr>
        <w:pStyle w:val="FirstParagraph"/>
      </w:pPr>
      <w:r>
        <w:rPr>
          <w:bCs/>
          <w:b/>
        </w:rPr>
        <w:t xml:space="preserve">Key Observation:</w:t>
      </w:r>
      <w:r>
        <w:t xml:space="preserve">The challenges facing Bangladesh are data-intensive. From traffic congestion in Dhaka to flood prediction in rural regions, mathematics provides the language through which these problems can be solved.</w:t>
      </w:r>
    </w:p>
    <w:p>
      <w:pPr>
        <w:pStyle w:val="BodyText"/>
      </w:pPr>
      <w:r>
        <w:t xml:space="preserve">The first major section of our analysis focuses on urban planning. In Dhaka, traffic is not merely an inconvenience; it is a mathematical problem of flow dynamics. The concept of "traffic jam" in this city cannot be understood through anecdotal evidence alone; it requires the expertise of a</w:t>
      </w:r>
      <w:r>
        <w:t xml:space="preserve"> </w:t>
      </w:r>
      <w:r>
        <w:rPr>
          <w:bCs/>
          <w:b/>
        </w:rPr>
        <w:t xml:space="preserve">Mathematician</w:t>
      </w:r>
      <w:r>
        <w:t xml:space="preserve"> </w:t>
      </w:r>
      <w:r>
        <w:t xml:space="preserve">to model fluid dynamics applied to vehicular movement. By applying graph theory and stochastic processes, one can optimize traffic light sequences and route planning across the complex network of roads in areas like Gulshan, Mirpur, and Dhanmondi.</w:t>
      </w:r>
    </w:p>
    <w:p>
      <w:pPr>
        <w:pStyle w:val="BodyText"/>
      </w:pPr>
      <w:r>
        <w:t xml:space="preserve">In Bangladesh, where land is scarce and population density is among the highest globally, spatial mathematics becomes critical. Zoning laws must be derived from rigorous geometric analysis to ensure that high-rise developments do not obstruct wind corridors or exacerbate urban heat islands. The</w:t>
      </w:r>
      <w:r>
        <w:t xml:space="preserve"> </w:t>
      </w:r>
      <w:r>
        <w:rPr>
          <w:bCs/>
          <w:b/>
        </w:rPr>
        <w:t xml:space="preserve">Mathematician</w:t>
      </w:r>
      <w:r>
        <w:t xml:space="preserve"> </w:t>
      </w:r>
      <w:r>
        <w:t xml:space="preserve">acts as a silent guardian of public space, ensuring that the vertical growth of Dhaka is sustainable and equitable.</w:t>
      </w:r>
    </w:p>
    <w:bookmarkEnd w:id="21"/>
    <w:bookmarkStart w:id="22" w:name="X4241139b9afb4732e16b3be965f3927c3b95df5"/>
    <w:p>
      <w:pPr>
        <w:pStyle w:val="Heading2"/>
      </w:pPr>
      <w:r>
        <w:t xml:space="preserve">III. Education and the Next Generation: Cultivating Mathematical Minds in Bangladesh</w:t>
      </w:r>
    </w:p>
    <w:p>
      <w:pPr>
        <w:pStyle w:val="FirstParagraph"/>
      </w:pPr>
      <w:r>
        <w:t xml:space="preserve">A significant portion of this report addresses the educational landscape in Bangladesh. For decades, mathematics education has been rote-based, focusing on examination results rather than conceptual understanding. However, the modern world demands a different kind of</w:t>
      </w:r>
      <w:r>
        <w:t xml:space="preserve"> </w:t>
      </w:r>
      <w:r>
        <w:rPr>
          <w:bCs/>
          <w:b/>
        </w:rPr>
        <w:t xml:space="preserve">Mathematician</w:t>
      </w:r>
      <w:r>
        <w:t xml:space="preserve">: one who is creative and problem-oriented.</w:t>
      </w:r>
    </w:p>
    <w:p>
      <w:pPr>
        <w:pStyle w:val="BodyText"/>
      </w:pPr>
      <w:r>
        <w:t xml:space="preserve">In Dhaka's prestigious institutions such as the University of Dhaka and BUET (Bangladesh University of Engineering and Technology), there is a growing movement towards integrating computational thinking with traditional mathematics. This book report highlights that the future of Bangladesh’s economy lies in its IT sector, which relies heavily on algorithms—a direct descendant of pure mathematics. Therefore, nurturing a culture where every citizen appreciates the logic of a</w:t>
      </w:r>
      <w:r>
        <w:t xml:space="preserve"> </w:t>
      </w:r>
      <w:r>
        <w:rPr>
          <w:bCs/>
          <w:b/>
        </w:rPr>
        <w:t xml:space="preserve">Mathematician</w:t>
      </w:r>
      <w:r>
        <w:t xml:space="preserve"> </w:t>
      </w:r>
      <w:r>
        <w:t xml:space="preserve">is essential.</w:t>
      </w:r>
    </w:p>
    <w:p>
      <w:pPr>
        <w:pStyle w:val="BodyText"/>
      </w:pPr>
      <w:r>
        <w:t xml:space="preserve">We propose that schools across Dhaka should adopt problem-based learning modules where students use statistics to analyze local pollution levels or use geometry to design sustainable housing models. This approach transforms mathematics from an abstract subject into a tangible tool for community improvement, making it relevant to the lives of young Bengalis.</w:t>
      </w:r>
    </w:p>
    <w:bookmarkEnd w:id="22"/>
    <w:bookmarkStart w:id="23" w:name="Xb87dc671b1df19971db20d19a98f60515f57eac"/>
    <w:p>
      <w:pPr>
        <w:pStyle w:val="Heading2"/>
      </w:pPr>
      <w:r>
        <w:t xml:space="preserve">IV. Economic Implications: Mathematics as an Engine for Growth</w:t>
      </w:r>
    </w:p>
    <w:p>
      <w:pPr>
        <w:pStyle w:val="FirstParagraph"/>
      </w:pPr>
      <w:r>
        <w:t xml:space="preserve">The economic landscape of Bangladesh has transformed significantly over the last two decades, moving from agrarian reliance to a robust manufacturing and service sector based in Dhaka. This shift is underpinned by quantitative analysis. The rise of the garment industry, the backbone of Bangladesh's exports, depends on complex logistical optimizations that require sophisticated mathematical modeling.</w:t>
      </w:r>
    </w:p>
    <w:p>
      <w:pPr>
        <w:pStyle w:val="BodyText"/>
      </w:pPr>
      <w:r>
        <w:t xml:space="preserve">Furthermore, the financial sector in Dhaka has seen a surge in fintech startups. These companies rely on risk assessment models, predictive analytics, and cryptography—all fields rooted deeply in advanced mathematics. The</w:t>
      </w:r>
      <w:r>
        <w:t xml:space="preserve"> </w:t>
      </w:r>
      <w:r>
        <w:rPr>
          <w:bCs/>
          <w:b/>
        </w:rPr>
        <w:t xml:space="preserve">Mathematician</w:t>
      </w:r>
      <w:r>
        <w:t xml:space="preserve"> </w:t>
      </w:r>
      <w:r>
        <w:t xml:space="preserve">plays a pivotal role here by ensuring that algorithms are fair and transparent. As Bangladesh moves towards a digital economy, the integrity of its financial systems depends on the rigor applied by mathematical experts.</w:t>
      </w:r>
    </w:p>
    <w:bookmarkEnd w:id="23"/>
    <w:bookmarkStart w:id="24" w:name="Xc1851d3f37f6ad88bc5a7e7575a3f7124ce9e1a"/>
    <w:p>
      <w:pPr>
        <w:pStyle w:val="Heading2"/>
      </w:pPr>
      <w:r>
        <w:t xml:space="preserve">V. Case Study: Solving Dhaka’s Flood Risk through Mathematical Modeling</w:t>
      </w:r>
    </w:p>
    <w:p>
      <w:pPr>
        <w:pStyle w:val="FirstParagraph"/>
      </w:pPr>
      <w:r>
        <w:t xml:space="preserve">To illustrate the practical application discussed in this report, we examine the recurring issue of urban flooding in Bangladesh, particularly within Dhaka. The city's geography makes it susceptible to waterlogging during monsoon seasons. Traditional responses have often been reactive. However, a proactive approach involves hydrological modeling.</w:t>
      </w:r>
    </w:p>
    <w:p>
      <w:pPr>
        <w:pStyle w:val="BodyText"/>
      </w:pPr>
      <w:r>
        <w:t xml:space="preserve">A team of</w:t>
      </w:r>
      <w:r>
        <w:t xml:space="preserve"> </w:t>
      </w:r>
      <w:r>
        <w:rPr>
          <w:bCs/>
          <w:b/>
        </w:rPr>
        <w:t xml:space="preserve">Mathematician</w:t>
      </w:r>
      <w:r>
        <w:t xml:space="preserve">s working with environmental scientists can create predictive models that account for rainfall patterns, urban drainage capacity, and soil permeability in Dhaka. By simulating various scenarios using differential equations, city planners can identify critical bottlenecks in the drainage system. This mathematical foresight allows for targeted infrastructure investments rather than blanket solutions that may waste resources. This case study underscores how abstract concepts have concrete impacts on the safety and livelihoods of millions of people in Bangladesh.</w:t>
      </w:r>
    </w:p>
    <w:bookmarkEnd w:id="24"/>
    <w:bookmarkStart w:id="25" w:name="Xffa06c3b0060227c3a23f6cdbd25458adadbc65"/>
    <w:p>
      <w:pPr>
        <w:pStyle w:val="Heading2"/>
      </w:pPr>
      <w:r>
        <w:t xml:space="preserve">VI. Conclusion: A Call for Mathematical Integration</w:t>
      </w:r>
    </w:p>
    <w:p>
      <w:pPr>
        <w:pStyle w:val="FirstParagraph"/>
      </w:pPr>
      <w:r>
        <w:t xml:space="preserve">"Mathematics is the language with which God has written the universe, but it is also the tool with which we can write a better future for our cities."</w:t>
      </w:r>
      <w:r>
        <w:br/>
      </w:r>
      <w:r>
        <w:t xml:space="preserve">- Adapted Quote from Contemporary Philosophers of Science</w:t>
      </w:r>
    </w:p>
    <w:p>
      <w:pPr>
        <w:pStyle w:val="BodyText"/>
      </w:pPr>
      <w:r>
        <w:t xml:space="preserve">In conclusion, this Book Report affirms that the role of the</w:t>
      </w:r>
      <w:r>
        <w:t xml:space="preserve"> </w:t>
      </w:r>
      <w:r>
        <w:rPr>
          <w:bCs/>
          <w:b/>
        </w:rPr>
        <w:t xml:space="preserve">Mathematician</w:t>
      </w:r>
      <w:r>
        <w:t xml:space="preserve"> </w:t>
      </w:r>
      <w:r>
        <w:t xml:space="preserve">is central to addressing the multifaceted challenges facing Bangladesh. Specifically in Dhaka, where speed and scale define urban life, mathematical precision offers a path toward efficiency and equity. Whether through optimizing traffic flows, revolutionizing education, strengthening financial systems, or predicting environmental hazards, mathematics provides the framework for solution.</w:t>
      </w:r>
    </w:p>
    <w:p>
      <w:pPr>
        <w:pStyle w:val="BodyText"/>
      </w:pPr>
      <w:r>
        <w:t xml:space="preserve">We urge stakeholders in Bangladesh to invest in mathematical research and education. By fostering a society that values the logical rigor of a</w:t>
      </w:r>
      <w:r>
        <w:t xml:space="preserve"> </w:t>
      </w:r>
      <w:r>
        <w:rPr>
          <w:bCs/>
          <w:b/>
        </w:rPr>
        <w:t xml:space="preserve">Mathematician</w:t>
      </w:r>
      <w:r>
        <w:t xml:space="preserve">, Dhaka can evolve from a city struggling with chaos into a model of smart, sustainable urban living. The journey requires collaboration between pure mathematicians, applied scientists, policymakers, and citizens alike.</w:t>
      </w:r>
    </w:p>
    <w:bookmarkEnd w:id="25"/>
    <w:bookmarkStart w:id="26" w:name="vii.-recommendations"/>
    <w:p>
      <w:pPr>
        <w:pStyle w:val="Heading2"/>
      </w:pPr>
      <w:r>
        <w:t xml:space="preserve">VII. Recommendations</w:t>
      </w:r>
    </w:p>
    <w:p>
      <w:pPr>
        <w:numPr>
          <w:ilvl w:val="0"/>
          <w:numId w:val="1001"/>
        </w:numPr>
        <w:pStyle w:val="Compact"/>
      </w:pPr>
      <w:r>
        <w:rPr>
          <w:bCs/>
          <w:b/>
        </w:rPr>
        <w:t xml:space="preserve">Educational Reform:</w:t>
      </w:r>
      <w:r>
        <w:t xml:space="preserve"> </w:t>
      </w:r>
      <w:r>
        <w:t xml:space="preserve">Integrate real-world mathematical applications into the national curriculum in Dhaka schools.</w:t>
      </w:r>
    </w:p>
    <w:p>
      <w:pPr>
        <w:numPr>
          <w:ilvl w:val="0"/>
          <w:numId w:val="1001"/>
        </w:numPr>
        <w:pStyle w:val="Compact"/>
      </w:pPr>
      <w:r>
        <w:rPr>
          <w:bCs/>
          <w:b/>
        </w:rPr>
        <w:t xml:space="preserve">Data Infrastructure:</w:t>
      </w:r>
      <w:r>
        <w:t xml:space="preserve"> </w:t>
      </w:r>
      <w:r>
        <w:t xml:space="preserve">Establish a centralized data platform for Dhaka’s urban management, accessible to researchers and mathematicians.</w:t>
      </w:r>
    </w:p>
    <w:p>
      <w:pPr>
        <w:numPr>
          <w:ilvl w:val="0"/>
          <w:numId w:val="1001"/>
        </w:numPr>
        <w:pStyle w:val="Compact"/>
      </w:pPr>
      <w:r>
        <w:rPr>
          <w:bCs/>
          <w:b/>
        </w:rPr>
        <w:t xml:space="preserve">Promotion of STEM:</w:t>
      </w:r>
      <w:r>
        <w:t xml:space="preserve"> </w:t>
      </w:r>
      <w:r>
        <w:t xml:space="preserve">Encourage young men and women in Bangladesh to pursue careers as mathematicians through scholarships and mentorship programs.</w:t>
      </w:r>
    </w:p>
    <w:p>
      <w:pPr>
        <w:numPr>
          <w:ilvl w:val="0"/>
          <w:numId w:val="1001"/>
        </w:numPr>
        <w:pStyle w:val="Compact"/>
      </w:pPr>
      <w:r>
        <w:rPr>
          <w:bCs/>
          <w:b/>
        </w:rPr>
        <w:t xml:space="preserve">Interdisciplinary Research:</w:t>
      </w:r>
      <w:r>
        <w:t xml:space="preserve"> </w:t>
      </w:r>
      <w:r>
        <w:t xml:space="preserve">Fund collaborations between mathematicians, city planners, and engineers to tackle specific Dhaka-centric problems.</w:t>
      </w:r>
    </w:p>
    <w:p>
      <w:pPr>
        <w:pStyle w:val="FirstParagraph"/>
      </w:pPr>
      <w:r>
        <w:t xml:space="preserve">This document serves as both a report and a manifesto for the integration of mathematical thought into the heart of Bangladesh’s capital. It is our hope that this analysis inspires further discourse and action towards a more calculated, logical, and prosperous future for all.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Legacy of the Mathematician in Bangladesh Dhaka</dc:title>
  <dc:creator/>
  <dc:language>en</dc:language>
  <cp:keywords/>
  <dcterms:created xsi:type="dcterms:W3CDTF">2026-07-29T12:07:20Z</dcterms:created>
  <dcterms:modified xsi:type="dcterms:W3CDTF">2026-07-29T12:07:20Z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