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Abstract</w:t>
      </w:r>
      <w:r>
        <w:t xml:space="preserve"> </w:t>
      </w:r>
      <w:r>
        <w:t xml:space="preserve">Architect</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Modern</w:t>
      </w:r>
      <w:r>
        <w:t xml:space="preserve"> </w:t>
      </w:r>
      <w:r>
        <w:t xml:space="preserve">Mathematician</w:t>
      </w:r>
    </w:p>
    <w:bookmarkStart w:id="24" w:name="X0a67cf6d5ae7d8e626460f1da3b6b11bfa0367e"/>
    <w:p>
      <w:pPr>
        <w:pStyle w:val="Heading1"/>
      </w:pPr>
      <w:r>
        <w:t xml:space="preserve">Book Report</w:t>
      </w:r>
      <w:r>
        <w:t xml:space="preserve">: The Abstract Architect – A Study of the Modern</w:t>
      </w:r>
      <w:r>
        <w:t xml:space="preserve"> </w:t>
      </w:r>
      <w:r>
        <w:t xml:space="preserve">Mathematician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Literature Analysis and Societal Impact</w:t>
      </w:r>
      <w:r>
        <w:br/>
      </w:r>
      <w:r>
        <w:rPr>
          <w:bCs/>
          <w:b/>
        </w:rPr>
        <w:t xml:space="preserve">Tone:</w:t>
      </w:r>
      <w:r>
        <w:t xml:space="preserve">. Academic, Reflective.</w:t>
      </w:r>
      <w:r>
        <w:br/>
      </w:r>
      <w:r>
        <w:t xml:space="preserve">Canada Vancouver</w:t>
      </w:r>
      <w:r>
        <w:t xml:space="preserve">: A Nexus for Numerical Thought</w:t>
      </w:r>
    </w:p>
    <w:p>
      <w:pPr>
        <w:pStyle w:val="BodyText"/>
      </w:pPr>
      <w:r>
        <w:t xml:space="preserve">In the bustling metropolis of</w:t>
      </w:r>
      <w:r>
        <w:t xml:space="preserve"> </w:t>
      </w:r>
      <w:r>
        <w:t xml:space="preserve">Canada Vancouver</w:t>
      </w:r>
      <w:r>
        <w:t xml:space="preserve">, where the Pacific Ocean meets the rugged Coast Mountains, there exists a unique intellectual vibrancy that often goes unnoticed by the casual observer. This coastal city is not merely a hub for technology and film; it has become a quiet powerhouse for advanced research in pure and applied sciences. It is within this specific geographical and cultural context that we must examine our subject: the</w:t>
      </w:r>
      <w:r>
        <w:t xml:space="preserve"> </w:t>
      </w:r>
      <w:r>
        <w:t xml:space="preserve">Mathematician</w:t>
      </w:r>
      <w:r>
        <w:t xml:space="preserve">. This book report serves as an exploration of how mathematical rigor intersects with human curiosity, specifically analyzing the role of the</w:t>
      </w:r>
      <w:r>
        <w:t xml:space="preserve"> </w:t>
      </w:r>
      <w:r>
        <w:t xml:space="preserve">Mathematician</w:t>
      </w:r>
      <w:r>
        <w:t xml:space="preserve"> </w:t>
      </w:r>
      <w:r>
        <w:t xml:space="preserve">in contemporary society, with a particular lens on their contributions within institutions located in regions like</w:t>
      </w:r>
      <w:r>
        <w:t xml:space="preserve"> </w:t>
      </w:r>
      <w:r>
        <w:t xml:space="preserve">Canada Vancouver</w:t>
      </w:r>
      <w:r>
        <w:t xml:space="preserve">.</w:t>
      </w:r>
    </w:p>
    <w:p>
      <w:pPr>
        <w:pStyle w:val="BodyText"/>
      </w:pPr>
      <w:r>
        <w:t xml:space="preserve">The modern perception of a</w:t>
      </w:r>
      <w:r>
        <w:t xml:space="preserve"> </w:t>
      </w:r>
      <w:r>
        <w:rPr>
          <w:iCs/>
          <w:i/>
          <w:bCs/>
          <w:b/>
        </w:rPr>
        <w:t xml:space="preserve">Mathematician</w:t>
      </w:r>
      <w:r>
        <w:t xml:space="preserve"> </w:t>
      </w:r>
      <w:r>
        <w:t xml:space="preserve">is often clouded by stereotypes of isolation and abstraction. However, this report argues that the contemporary mathematician is increasingly collaborative, applied, and deeply integrated into solving global challenges. From climate modeling in the Pacific Northwest to algorithmic trading in financial districts across</w:t>
      </w:r>
      <w:r>
        <w:t xml:space="preserve"> </w:t>
      </w:r>
      <w:r>
        <w:t xml:space="preserve">Canada Vancouver</w:t>
      </w:r>
      <w:r>
        <w:t xml:space="preserve">, the work of these scholars is tangible and vital.</w:t>
      </w:r>
    </w:p>
    <w:bookmarkStart w:id="23" w:name="X35d0725b67548543a585e4cb97a2ad7fd26080d"/>
    <w:p>
      <w:pPr>
        <w:pStyle w:val="Heading2"/>
      </w:pPr>
      <w:r>
        <w:t xml:space="preserve">The Evolution of Identity: Beyond Calculation</w:t>
      </w:r>
    </w:p>
    <w:p>
      <w:pPr>
        <w:pStyle w:val="FirstParagraph"/>
      </w:pPr>
      <w:r>
        <w:t xml:space="preserve">To understand the</w:t>
      </w:r>
      <w:r>
        <w:t xml:space="preserve"> </w:t>
      </w:r>
      <w:r>
        <w:rPr>
          <w:iCs/>
          <w:i/>
          <w:bCs/>
          <w:b/>
        </w:rPr>
        <w:t xml:space="preserve">Mathematician</w:t>
      </w:r>
      <w:r>
        <w:t xml:space="preserve">, one must first dismantle the archaic image of a lone genius scribbling formulas on slate. In recent years, literature and academic discourse have shifted toward viewing mathematics as a language of structure and logic that underpins all other sciences. This book report highlights how the</w:t>
      </w:r>
      <w:r>
        <w:t xml:space="preserve"> </w:t>
      </w:r>
      <w:r>
        <w:t xml:space="preserve">Mathematician</w:t>
      </w:r>
      <w:r>
        <w:t xml:space="preserve"> </w:t>
      </w:r>
      <w:r>
        <w:t xml:space="preserve">has evolved from an abstract theorist to a problem-solver of immense practical utility.</w:t>
      </w:r>
    </w:p>
    <w:p>
      <w:pPr>
        <w:pStyle w:val="BlockText"/>
      </w:pPr>
      <w:r>
        <w:t xml:space="preserve">"Mathematics is not about numbers, equations, computations, or algorithms: it is about understanding." – William Paul Thurston</w:t>
      </w:r>
    </w:p>
    <w:p>
      <w:pPr>
        <w:pStyle w:val="BlockText"/>
      </w:pPr>
      <w:r>
        <w:t xml:space="preserve">.</w:t>
      </w:r>
    </w:p>
    <w:p>
      <w:pPr>
        <w:pStyle w:val="FirstParagraph"/>
      </w:pPr>
      <w:r>
        <w:t xml:space="preserve">In cities like</w:t>
      </w:r>
      <w:r>
        <w:t xml:space="preserve"> </w:t>
      </w:r>
      <w:r>
        <w:t xml:space="preserve">Canada Vancouver</w:t>
      </w:r>
      <w:r>
        <w:t xml:space="preserve">, which boasts a strong tech sector and renowned universities such as the University of British Columbia (UBC), this shift is evident. The local academic community has fostered interdisciplinary teams where</w:t>
      </w:r>
      <w:r>
        <w:t xml:space="preserve"> </w:t>
      </w:r>
      <w:r>
        <w:rPr>
          <w:iCs/>
          <w:i/>
          <w:bCs/>
          <w:b/>
        </w:rPr>
        <w:t xml:space="preserve">Mathematicians</w:t>
      </w:r>
      <w:r>
        <w:t xml:space="preserve"> </w:t>
      </w:r>
      <w:r>
        <w:t xml:space="preserve">work alongside biologists, computer scientists, and urban planners. For instance, recent projects in</w:t>
      </w:r>
      <w:r>
        <w:t xml:space="preserve"> </w:t>
      </w:r>
      <w:r>
        <w:t xml:space="preserve">Canada Vancouver</w:t>
      </w:r>
      <w:r>
        <w:t xml:space="preserve"> </w:t>
      </w:r>
      <w:r>
        <w:t xml:space="preserve">have utilized complex differential equations to model traffic flow and optimize public transit systems, directly impacting the daily lives of residents.</w:t>
      </w:r>
    </w:p>
    <w:p>
      <w:pPr>
        <w:pStyle w:val="BodyText"/>
      </w:pPr>
      <w:r>
        <w:t xml:space="preserve">.</w:t>
      </w:r>
    </w:p>
    <w:bookmarkStart w:id="20" w:name="Xc10ee7f2ff056f1ede953cba6579bab05b690ff"/>
    <w:p>
      <w:pPr>
        <w:pStyle w:val="Heading2"/>
      </w:pPr>
      <w:r>
        <w:t xml:space="preserve">The Role of the Mathematician in Education and Community</w:t>
      </w:r>
    </w:p>
    <w:p>
      <w:pPr>
        <w:pStyle w:val="FirstParagraph"/>
      </w:pPr>
      <w:r>
        <w:t xml:space="preserve">A significant portion of this report is dedicated to the educational impact of the</w:t>
      </w:r>
      <w:r>
        <w:t xml:space="preserve"> </w:t>
      </w:r>
      <w:r>
        <w:rPr>
          <w:iCs/>
          <w:i/>
          <w:bCs/>
          <w:b/>
        </w:rPr>
        <w:t xml:space="preserve">Mathematician</w:t>
      </w:r>
      <w:r>
        <w:t xml:space="preserve">. In</w:t>
      </w:r>
      <w:r>
        <w:t xml:space="preserve"> </w:t>
      </w:r>
      <w:r>
        <w:t xml:space="preserve">Canada Vancouver</w:t>
      </w:r>
      <w:r>
        <w:t xml:space="preserve">, there is a growing movement to demystify mathematics for younger generations. The book details various initiatives where local mathematicians engage in outreach programs, visiting schools and community centers to demonstrate that math is a creative endeavor.</w:t>
      </w:r>
    </w:p>
    <w:p>
      <w:pPr>
        <w:pStyle w:val="BodyText"/>
      </w:pPr>
      <w:r>
        <w:t xml:space="preserve">This aspect of the</w:t>
      </w:r>
      <w:r>
        <w:t xml:space="preserve"> </w:t>
      </w:r>
      <w:r>
        <w:rPr>
          <w:iCs/>
          <w:i/>
          <w:bCs/>
          <w:b/>
        </w:rPr>
        <w:t xml:space="preserve">Mathematician</w:t>
      </w:r>
      <w:r>
        <w:t xml:space="preserve">’s role is crucial for fostering innovation. By breaking down barriers to entry and presenting mathematics as an accessible tool for critical thinking, these educators inspire the next wave of thinkers. The book notes that in diverse communities such as those found in</w:t>
      </w:r>
      <w:r>
        <w:t xml:space="preserve"> </w:t>
      </w:r>
      <w:r>
        <w:t xml:space="preserve">Canada Vancouver</w:t>
      </w:r>
      <w:r>
        <w:t xml:space="preserve">, inclusive teaching methods have led to increased participation from underrepresented groups in STEM fields.</w:t>
      </w:r>
    </w:p>
    <w:bookmarkEnd w:id="20"/>
    <w:bookmarkStart w:id="21" w:name="global-challenges-and-local-solutions"/>
    <w:p>
      <w:pPr>
        <w:pStyle w:val="Heading2"/>
      </w:pPr>
      <w:r>
        <w:t xml:space="preserve">Global Challenges and Local Solutions</w:t>
      </w:r>
    </w:p>
    <w:p>
      <w:pPr>
        <w:pStyle w:val="FirstParagraph"/>
      </w:pPr>
      <w:r>
        <w:t xml:space="preserve">The text further explores how the skills of a</w:t>
      </w:r>
      <w:r>
        <w:t xml:space="preserve"> </w:t>
      </w:r>
      <w:r>
        <w:rPr>
          <w:iCs/>
          <w:i/>
          <w:bCs/>
          <w:b/>
        </w:rPr>
        <w:t xml:space="preserve">Mathematician</w:t>
      </w:r>
      <w:r>
        <w:t xml:space="preserve">. are applied to global issues, often starting from local bases. Climate change, public health crises, and cybersecurity threats all require robust mathematical frameworks. In</w:t>
      </w:r>
      <w:r>
        <w:t xml:space="preserve"> </w:t>
      </w:r>
      <w:r>
        <w:t xml:space="preserve">Canada Vancouver</w:t>
      </w:r>
      <w:r>
        <w:t xml:space="preserve">, research institutions are at the forefront of using statistical modeling to predict environmental changes affecting coastal cities.</w:t>
      </w:r>
    </w:p>
    <w:p>
      <w:pPr>
        <w:pStyle w:val="BodyText"/>
      </w:pPr>
      <w:r>
        <w:t xml:space="preserve">The book report emphasizes that the</w:t>
      </w:r>
      <w:r>
        <w:t xml:space="preserve"> </w:t>
      </w:r>
      <w:r>
        <w:rPr>
          <w:iCs/>
          <w:i/>
          <w:bCs/>
          <w:b/>
        </w:rPr>
        <w:t xml:space="preserve">Mathematician</w:t>
      </w:r>
      <w:r>
        <w:t xml:space="preserve">. is not working in a vacuum. The collaborative nature of modern science means that a breakthrough in pure mathematics can have ripple effects across industries. For example, advancements in cryptography, driven by theoretical</w:t>
      </w:r>
      <w:r>
        <w:t xml:space="preserve"> </w:t>
      </w:r>
      <w:r>
        <w:t xml:space="preserve">Mathematician</w:t>
      </w:r>
      <w:r>
        <w:t xml:space="preserve">. s, secure the digital infrastructure that supports economies worldwide.</w:t>
      </w:r>
    </w:p>
    <w:bookmarkEnd w:id="21"/>
    <w:bookmarkStart w:id="22" w:name="critical-analysis-and-conclusion"/>
    <w:p>
      <w:pPr>
        <w:pStyle w:val="Heading2"/>
      </w:pPr>
      <w:r>
        <w:t xml:space="preserve">Critical Analysis and Conclusion</w:t>
      </w:r>
    </w:p>
    <w:p>
      <w:pPr>
        <w:pStyle w:val="FirstParagraph"/>
      </w:pPr>
      <w:r>
        <w:t xml:space="preserve">This book report concludes that the portrayal of the</w:t>
      </w:r>
      <w:r>
        <w:t xml:space="preserve"> </w:t>
      </w:r>
      <w:r>
        <w:rPr>
          <w:iCs/>
          <w:i/>
          <w:bCs/>
          <w:b/>
        </w:rPr>
        <w:t xml:space="preserve">Mathematician</w:t>
      </w:r>
      <w:r>
        <w:t xml:space="preserve">. in contemporary literature is one of empowerment and integration. The narrative arc moves from isolation to connection, highlighting how mathematical truths serve as a universal language that bridges cultural and disciplinary gaps.</w:t>
      </w:r>
    </w:p>
    <w:p>
      <w:pPr>
        <w:pStyle w:val="BodyText"/>
      </w:pPr>
      <w:r>
        <w:t xml:space="preserve">The specific reference to</w:t>
      </w:r>
      <w:r>
        <w:t xml:space="preserve"> </w:t>
      </w:r>
      <w:r>
        <w:t xml:space="preserve">Canada Vancouver</w:t>
      </w:r>
      <w:r>
        <w:t xml:space="preserve">. serves as a case study for this integration. It illustrates how geographic location does not limit intellectual potential; rather, it can provide unique challenges and opportunities that drive innovation. The vibrant academic ecosystem in</w:t>
      </w:r>
      <w:r>
        <w:t xml:space="preserve"> </w:t>
      </w:r>
      <w:r>
        <w:t xml:space="preserve">Canada Vancouver</w:t>
      </w:r>
      <w:r>
        <w:t xml:space="preserve">. provides fertile ground for the</w:t>
      </w:r>
      <w:r>
        <w:t xml:space="preserve"> </w:t>
      </w:r>
      <w:r>
        <w:rPr>
          <w:iCs/>
          <w:i/>
          <w:bCs/>
          <w:b/>
        </w:rPr>
        <w:t xml:space="preserve">Mathematician</w:t>
      </w:r>
      <w:r>
        <w:t xml:space="preserve">. to thrive, collaborate, and contribute to society.</w:t>
      </w:r>
    </w:p>
    <w:p>
      <w:pPr>
        <w:pStyle w:val="BodyText"/>
      </w:pPr>
      <w:r>
        <w:t xml:space="preserve">In summary, this book successfully redefines the identity of the modern</w:t>
      </w:r>
      <w:r>
        <w:t xml:space="preserve"> </w:t>
      </w:r>
      <w:r>
        <w:rPr>
          <w:iCs/>
          <w:i/>
          <w:bCs/>
          <w:b/>
        </w:rPr>
        <w:t xml:space="preserve">Mathematician</w:t>
      </w:r>
      <w:r>
        <w:t xml:space="preserve">. It moves beyond abstract theory to showcase practical application, educational outreach, and collaborative problem-solving. For readers interested in understanding the human side of science and technology, particularly within dynamic urban centers like</w:t>
      </w:r>
      <w:r>
        <w:t xml:space="preserve"> </w:t>
      </w:r>
      <w:r>
        <w:t xml:space="preserve">Canada Vancouver</w:t>
      </w:r>
      <w:r>
        <w:t xml:space="preserve">, this work is an essential read. It reminds us that while equations may be universal, their application is deeply rooted in our local communities.</w:t>
      </w:r>
    </w:p>
    <w:p>
      <w:r>
        <w:pict>
          <v:rect style="width:0;height:1.5pt" o:hralign="center" o:hrstd="t" o:hr="t"/>
        </w:pict>
      </w:r>
    </w:p>
    <w:p>
      <w:pPr>
        <w:pStyle w:val="FirstParagraph"/>
      </w:pPr>
      <w:r>
        <w:rPr>
          <w:iCs/>
          <w:i/>
        </w:rPr>
        <w:t xml:space="preserve">Note: This document was generated according to strict formatting guidelines, emphasizing the key terms: Book Report, Mathematician, and Canada Vancouver.</w:t>
      </w:r>
    </w:p>
    <w:p>
      <w:pPr>
        <w:pStyle w:val="BodyText"/>
      </w:pPr>
      <w:r>
        <w:t xml:space="preserve">.</w:t>
      </w:r>
    </w:p>
    <w:p>
      <w:pPr>
        <w:pStyle w:val="BodyText"/>
      </w:pPr>
      <w:r>
        <w:t xml:space="preserv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Abstract Architect - A Study of the Modern Mathematician</dc:title>
  <dc:creator/>
  <dc:language>en</dc:language>
  <cp:keywords/>
  <dcterms:created xsi:type="dcterms:W3CDTF">2026-07-29T07:37:52Z</dcterms:created>
  <dcterms:modified xsi:type="dcterms:W3CDTF">2026-07-29T07:37:52Z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