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6" w:name="Xeb73983e58fc4011a2f9c71172c172503e96c8f"/>
    <w:p>
      <w:pPr>
        <w:pStyle w:val="Heading1"/>
      </w:pPr>
      <w:r>
        <w:t xml:space="preserve">A Comprehensive Book Report on The Mathematician</w:t>
      </w:r>
    </w:p>
    <w:p>
      <w:pPr>
        <w:pStyle w:val="FirstParagraph"/>
      </w:pPr>
      <w:r>
        <w:rPr>
          <w:bCs/>
          <w:b/>
        </w:rPr>
        <w:t xml:space="preserve">Title:</w:t>
      </w:r>
      <w:r>
        <w:t xml:space="preserve"> </w:t>
      </w:r>
      <w:r>
        <w:t xml:space="preserve">The Mathematician</w:t>
      </w:r>
      <w:r>
        <w:br/>
      </w:r>
      <w:r>
        <w:rPr>
          <w:bCs/>
          <w:b/>
        </w:rPr>
        <w:t xml:space="preserve">Audience/Context:</w:t>
      </w:r>
      <w:r>
        <w:rPr>
          <w:iCs/>
          <w:i/>
        </w:rPr>
        <w:t xml:space="preserve">Français de France Lyon</w:t>
      </w:r>
      <w:r>
        <w:br/>
      </w:r>
      <w:r>
        <w:rPr>
          <w:bCs/>
          <w:b/>
        </w:rPr>
        <w:t xml:space="preserve">Date of Report:</w:t>
      </w:r>
      <w:r>
        <w:t xml:space="preserve"> </w:t>
      </w:r>
      <w:r>
        <w:t xml:space="preserve">October 26, 2023</w:t>
      </w:r>
      <w:r>
        <w:br/>
      </w:r>
    </w:p>
    <w:p>
      <w:pPr>
        <w:pStyle w:val="BodyText"/>
      </w:pPr>
      <w:r>
        <w:t xml:space="preserve">Purpose:An academic and cultural analysis tailored for the intellectual community in France Lyon.</w:t>
      </w:r>
    </w:p>
    <w:bookmarkStart w:id="20" w:name="i.-introduction"/>
    <w:p>
      <w:pPr>
        <w:pStyle w:val="Heading2"/>
      </w:pPr>
      <w:r>
        <w:t xml:space="preserve">I. Introduction</w:t>
      </w:r>
    </w:p>
    <w:p>
      <w:pPr>
        <w:pStyle w:val="FirstParagraph"/>
      </w:pPr>
      <w:r>
        <w:t xml:space="preserve">In the vast landscape of literature dedicated to science, few genres capture the intersection of human intellect, societal pressure, and personal tragedy as effectively as biographies of</w:t>
      </w:r>
      <w:r>
        <w:t xml:space="preserve"> </w:t>
      </w:r>
      <w:r>
        <w:rPr>
          <w:iCs/>
          <w:i/>
        </w:rPr>
        <w:t xml:space="preserve">The Mathematician</w:t>
      </w:r>
      <w:r>
        <w:t xml:space="preserve">. This book report serves not merely as a summary of narrative events but as an exploration of how mathematical genius is perceived through cultural lenses. Specifically, this analysis is crafted with a distinct focus on the intellectual heritage and academic environment found in</w:t>
      </w:r>
      <w:r>
        <w:t xml:space="preserve"> </w:t>
      </w:r>
      <w:r>
        <w:rPr>
          <w:iCs/>
          <w:i/>
        </w:rPr>
        <w:t xml:space="preserve">France Lyon</w:t>
      </w:r>
      <w:r>
        <w:t xml:space="preserve">. By examining the life and work associated with</w:t>
      </w:r>
      <w:r>
        <w:t xml:space="preserve"> </w:t>
      </w:r>
      <w:r>
        <w:rPr>
          <w:iCs/>
          <w:i/>
        </w:rPr>
        <w:t xml:space="preserve">The Mathematician</w:t>
      </w:r>
      <w:r>
        <w:t xml:space="preserve">, we aim to understand how such figures resonate within one of Europe’s most historically significant centers for learning. The city of Lyon, often overshadowed by Paris in international discourse, possesses a vibrant academic soul that makes it the perfect backdrop for discussing the nuances of mathematical history. This report argues that understanding</w:t>
      </w:r>
      <w:r>
        <w:t xml:space="preserve"> </w:t>
      </w:r>
      <w:r>
        <w:rPr>
          <w:iCs/>
          <w:i/>
        </w:rPr>
        <w:t xml:space="preserve">The Mathematician</w:t>
      </w:r>
      <w:r>
        <w:t xml:space="preserve"> </w:t>
      </w:r>
      <w:r>
        <w:t xml:space="preserve">requires contextualizing their contributions within the rigorous traditions of French academia, particularly those upheld in institutions located throughout</w:t>
      </w:r>
      <w:r>
        <w:t xml:space="preserve"> </w:t>
      </w:r>
      <w:r>
        <w:rPr>
          <w:iCs/>
          <w:i/>
        </w:rPr>
        <w:t xml:space="preserve">France Lyon</w:t>
      </w:r>
      <w:r>
        <w:t xml:space="preserve">.</w:t>
      </w:r>
    </w:p>
    <w:bookmarkEnd w:id="20"/>
    <w:bookmarkStart w:id="21" w:name="ii.-summary-of-core-themes"/>
    <w:p>
      <w:pPr>
        <w:pStyle w:val="Heading2"/>
      </w:pPr>
      <w:r>
        <w:t xml:space="preserve">II. Summary of Core Themes</w:t>
      </w:r>
    </w:p>
    <w:p>
      <w:pPr>
        <w:pStyle w:val="FirstParagraph"/>
      </w:pPr>
      <w:r>
        <w:t xml:space="preserve">The narrative surrounding the subject, referred to here as</w:t>
      </w:r>
      <w:r>
        <w:t xml:space="preserve"> </w:t>
      </w:r>
      <w:r>
        <w:rPr>
          <w:iCs/>
          <w:i/>
        </w:rPr>
        <w:t xml:space="preserve">The Mathematician</w:t>
      </w:r>
      <w:r>
        <w:t xml:space="preserve">, delves deep into the psychological toll of abstract thought. It is not simply a chronicle of equations solved or theorems proven; rather, it is an examination of isolation versus community. The text highlights how mathematical discovery often occurs in silence, yet requires communication to be validated by the peer group.</w:t>
      </w:r>
      <w:r>
        <w:t xml:space="preserve"> </w:t>
      </w:r>
      <w:r>
        <w:t xml:space="preserve">A central theme is the concept of "elegance" in proof—a value heavily emphasized in French mathematical circles. The book details how</w:t>
      </w:r>
      <w:r>
        <w:t xml:space="preserve"> </w:t>
      </w:r>
      <w:r>
        <w:rPr>
          <w:iCs/>
          <w:i/>
        </w:rPr>
        <w:t xml:space="preserve">The Mathematician</w:t>
      </w:r>
      <w:r>
        <w:t xml:space="preserve"> </w:t>
      </w:r>
      <w:r>
        <w:t xml:space="preserve">struggled with the demand for rigorous formalism, a hallmark of the Bourbaki school which has deeply influenced mathematics across Europe. For readers situated in</w:t>
      </w:r>
      <w:r>
        <w:t xml:space="preserve"> </w:t>
      </w:r>
      <w:r>
        <w:rPr>
          <w:iCs/>
          <w:i/>
        </w:rPr>
        <w:t xml:space="preserve">France Lyon</w:t>
      </w:r>
      <w:r>
        <w:t xml:space="preserve">, this resonates profoundly. The city is home to prestigious institutions such as the École Normale Supérieure de Lyon and Université Claude Bernard Lyon 1. These institutions have long championed the idea that mathematics is not just a utility, but an art form and a philosophical discipline. Therefore, reading about</w:t>
      </w:r>
      <w:r>
        <w:t xml:space="preserve"> </w:t>
      </w:r>
      <w:r>
        <w:rPr>
          <w:iCs/>
          <w:i/>
        </w:rPr>
        <w:t xml:space="preserve">The Mathematician</w:t>
      </w:r>
      <w:r>
        <w:t xml:space="preserve"> </w:t>
      </w:r>
      <w:r>
        <w:t xml:space="preserve">through the lens of this region allows for a deeper appreciation of why certain mathematical approaches are valued over others in continental Europe compared to Anglo-Saxon traditions.</w:t>
      </w:r>
    </w:p>
    <w:bookmarkEnd w:id="21"/>
    <w:bookmarkStart w:id="22" w:name="X06326ddbc5fcd64d5961c5f8102d5a258da9878"/>
    <w:p>
      <w:pPr>
        <w:pStyle w:val="Heading2"/>
      </w:pPr>
      <w:r>
        <w:t xml:space="preserve">III. The Cultural Context: Why France Lyon Matters</w:t>
      </w:r>
    </w:p>
    <w:p>
      <w:pPr>
        <w:pStyle w:val="FirstParagraph"/>
      </w:pPr>
      <w:r>
        <w:t xml:space="preserve">To fully grasp the significance of this book, one must consider its reception and relevance in specific geographic and cultural hubs.</w:t>
      </w:r>
      <w:r>
        <w:t xml:space="preserve"> </w:t>
      </w:r>
      <w:r>
        <w:rPr>
          <w:iCs/>
          <w:i/>
        </w:rPr>
        <w:t xml:space="preserve">France Lyon</w:t>
      </w:r>
      <w:r>
        <w:t xml:space="preserve"> </w:t>
      </w:r>
      <w:r>
        <w:t xml:space="preserve">represents a unique intersection of history, industry, and education. Unlike Paris, which is often viewed as the administrative capital of French mathematics, Lyon serves as a bustling hub for applied mathematics, computer science integration, and historical archival preservation regarding scientific heritage.</w:t>
      </w:r>
      <w:r>
        <w:t xml:space="preserve"> </w:t>
      </w:r>
      <w:r>
        <w:t xml:space="preserve">The report emphasizes that the struggles faced by</w:t>
      </w:r>
      <w:r>
        <w:t xml:space="preserve"> </w:t>
      </w:r>
      <w:r>
        <w:rPr>
          <w:iCs/>
          <w:i/>
        </w:rPr>
        <w:t xml:space="preserve">The Mathematician</w:t>
      </w:r>
      <w:r>
        <w:t xml:space="preserve"> </w:t>
      </w:r>
      <w:r>
        <w:t xml:space="preserve">regarding funding and institutional recognition mirror those experienced by many researchers in regional French universities. In</w:t>
      </w:r>
      <w:r>
        <w:t xml:space="preserve"> </w:t>
      </w:r>
      <w:r>
        <w:rPr>
          <w:iCs/>
          <w:i/>
        </w:rPr>
        <w:t xml:space="preserve">France Lyon</w:t>
      </w:r>
      <w:r>
        <w:t xml:space="preserve">, there is a strong emphasis on collaborative research between academia and industry, particularly in bioinformatics and financial modeling. Consequently, the biography of</w:t>
      </w:r>
      <w:r>
        <w:t xml:space="preserve"> </w:t>
      </w:r>
      <w:r>
        <w:rPr>
          <w:iCs/>
          <w:i/>
        </w:rPr>
        <w:t xml:space="preserve">The Mathematician</w:t>
      </w:r>
      <w:r>
        <w:t xml:space="preserve"> </w:t>
      </w:r>
      <w:r>
        <w:t xml:space="preserve">offers valuable lessons on how pure mathematicians can navigate an increasingly applied world. The text critiques the isolationism sometimes found in high-level theory, suggesting that engagement with broader societal needs—much like the dynamic ecosystem in Lyon—is crucial for sustained innovation.</w:t>
      </w:r>
      <w:r>
        <w:t xml:space="preserve"> </w:t>
      </w:r>
      <w:r>
        <w:t xml:space="preserve">Furthermore, the literary style of the book aligns well with French intellectual traditions known as</w:t>
      </w:r>
      <w:r>
        <w:t xml:space="preserve"> </w:t>
      </w:r>
      <w:r>
        <w:rPr>
          <w:iCs/>
          <w:i/>
        </w:rPr>
        <w:t xml:space="preserve">la pensée complexe</w:t>
      </w:r>
      <w:r>
        <w:t xml:space="preserve">. This philosophical approach encourages viewing problems from multiple dimensions simultaneously. Readers in</w:t>
      </w:r>
      <w:r>
        <w:t xml:space="preserve"> </w:t>
      </w:r>
      <w:r>
        <w:rPr>
          <w:iCs/>
          <w:i/>
        </w:rPr>
        <w:t xml:space="preserve">France Lyon</w:t>
      </w:r>
      <w:r>
        <w:t xml:space="preserve">, accustomed to a high density of seminars, conferences, and public debates on science policy (such as those held at the Institut Lumière or the Musée des Confluences), will find the narrative structure familiar. It challenges them to think beyond binary outcomes and embrace ambiguity, a skill essential for both mathematicians and cultural critics.</w:t>
      </w:r>
    </w:p>
    <w:bookmarkEnd w:id="22"/>
    <w:bookmarkStart w:id="23" w:name="iv.-analysis-of-mathematical-content"/>
    <w:p>
      <w:pPr>
        <w:pStyle w:val="Heading2"/>
      </w:pPr>
      <w:r>
        <w:t xml:space="preserve">IV. Analysis of Mathematical Content</w:t>
      </w:r>
    </w:p>
    <w:p>
      <w:pPr>
        <w:pStyle w:val="FirstParagraph"/>
      </w:pPr>
      <w:r>
        <w:t xml:space="preserve">While accessible to general readers, the book does not shy away from technical details. It explains complex concepts such as non-Euclidean geometry and topological invariants with clarity. However, the true value lies in its historical accuracy regarding the European mathematical community of the mid-20th century.</w:t>
      </w:r>
      <w:r>
        <w:t xml:space="preserve"> </w:t>
      </w:r>
      <w:r>
        <w:t xml:space="preserve">For students and faculty in</w:t>
      </w:r>
      <w:r>
        <w:t xml:space="preserve"> </w:t>
      </w:r>
      <w:r>
        <w:rPr>
          <w:iCs/>
          <w:i/>
        </w:rPr>
        <w:t xml:space="preserve">France Lyon</w:t>
      </w:r>
      <w:r>
        <w:t xml:space="preserve">, specific references to collaborations with local mathematicians provide a sense of continuity with the past. The book mentions how regional centers contributed to national standards, debunking the myth that all significant contributions originated solely in Parisian salons or universities. This decentralization of knowledge production is a key point for modern educational policies being discussed in Lyon today. By highlighting</w:t>
      </w:r>
      <w:r>
        <w:t xml:space="preserve"> </w:t>
      </w:r>
      <w:r>
        <w:rPr>
          <w:iCs/>
          <w:i/>
        </w:rPr>
        <w:t xml:space="preserve">The Mathematician</w:t>
      </w:r>
      <w:r>
        <w:t xml:space="preserve">’s interactions with colleagues outside the capital, the book validates the importance of regional excellence. It suggests that great minds can flourish anywhere, provided there is an intellectual ecosystem supportive of curiosity and rigor—conditions currently being fostered by numerous initiatives across</w:t>
      </w:r>
      <w:r>
        <w:t xml:space="preserve"> </w:t>
      </w:r>
      <w:r>
        <w:rPr>
          <w:iCs/>
          <w:i/>
        </w:rPr>
        <w:t xml:space="preserve">France Lyon</w:t>
      </w:r>
      <w:r>
        <w:t xml:space="preserve">.</w:t>
      </w:r>
    </w:p>
    <w:bookmarkEnd w:id="23"/>
    <w:bookmarkStart w:id="24" w:name="v.-critical-evaluation"/>
    <w:p>
      <w:pPr>
        <w:pStyle w:val="Heading2"/>
      </w:pPr>
      <w:r>
        <w:t xml:space="preserve">V. Critical Evaluation</w:t>
      </w:r>
    </w:p>
    <w:p>
      <w:pPr>
        <w:pStyle w:val="FirstParagraph"/>
      </w:pPr>
      <w:r>
        <w:t xml:space="preserve">Critically, the book occasionally romanticizes the figure of the genius to a detrimental degree. It sometimes downplays the collaborative nature of modern science in favor of a "lone wolf" narrative. However, this critique itself serves as an educational tool for audiences in</w:t>
      </w:r>
      <w:r>
        <w:t xml:space="preserve"> </w:t>
      </w:r>
      <w:r>
        <w:rPr>
          <w:iCs/>
          <w:i/>
        </w:rPr>
        <w:t xml:space="preserve">France Lyon</w:t>
      </w:r>
      <w:r>
        <w:t xml:space="preserve">. In response to this portrayal, local academic circles can use the book as a springboard for discussions on teamwork and interdisciplinary cooperation.</w:t>
      </w:r>
      <w:r>
        <w:t xml:space="preserve"> </w:t>
      </w:r>
      <w:r>
        <w:t xml:space="preserve">Additionally, the pacing of the biography may feel slow to readers seeking rapid plot progression. Yet, for those engaged in serious study within</w:t>
      </w:r>
      <w:r>
        <w:t xml:space="preserve"> </w:t>
      </w:r>
      <w:r>
        <w:rPr>
          <w:iCs/>
          <w:i/>
        </w:rPr>
        <w:t xml:space="preserve">France Lyon</w:t>
      </w:r>
      <w:r>
        <w:t xml:space="preserve">, this slowness is intentional. It mimics the patience required in mathematical research. The "slow reading" experience encourages reflection rather than mere consumption. This aligns with the pedagogical goals of many Lyonnese educators who prioritize depth of understanding over breadth of coverage.</w:t>
      </w:r>
    </w:p>
    <w:bookmarkEnd w:id="24"/>
    <w:bookmarkStart w:id="25" w:name="vi.-conclusion-and-recommendations"/>
    <w:p>
      <w:pPr>
        <w:pStyle w:val="Heading2"/>
      </w:pPr>
      <w:r>
        <w:t xml:space="preserve">VI. Conclusion and Recommendations</w:t>
      </w:r>
    </w:p>
    <w:p>
      <w:pPr>
        <w:pStyle w:val="FirstParagraph"/>
      </w:pPr>
      <w:r>
        <w:t xml:space="preserve">In conclusion, this book report asserts that</w:t>
      </w:r>
      <w:r>
        <w:t xml:space="preserve"> </w:t>
      </w:r>
      <w:r>
        <w:rPr>
          <w:iCs/>
          <w:i/>
        </w:rPr>
        <w:t xml:space="preserve">The Mathematician</w:t>
      </w:r>
      <w:r>
        <w:t xml:space="preserve"> </w:t>
      </w:r>
      <w:r>
        <w:t xml:space="preserve">is more than a biography; it is a cultural artifact that speaks directly to the values of rigor, elegance, and regional pride inherent in the intellectual culture of</w:t>
      </w:r>
      <w:r>
        <w:t xml:space="preserve"> </w:t>
      </w:r>
      <w:r>
        <w:rPr>
          <w:iCs/>
          <w:i/>
        </w:rPr>
        <w:t xml:space="preserve">France Lyon</w:t>
      </w:r>
      <w:r>
        <w:t xml:space="preserve">. It bridges the gap between abstract theory and human experience.</w:t>
      </w:r>
      <w:r>
        <w:t xml:space="preserve"> </w:t>
      </w:r>
      <w:r>
        <w:t xml:space="preserve">We recommend this book for:</w:t>
      </w:r>
    </w:p>
    <w:p>
      <w:pPr>
        <w:numPr>
          <w:ilvl w:val="0"/>
          <w:numId w:val="1001"/>
        </w:numPr>
        <w:pStyle w:val="Compact"/>
      </w:pPr>
      <w:r>
        <w:rPr>
          <w:bCs/>
          <w:b/>
        </w:rPr>
        <w:t xml:space="preserve">Undergraduate Students:</w:t>
      </w:r>
      <w:r>
        <w:t xml:space="preserve">To provide historical context to their studies at universities like UCB Lyon 1.</w:t>
      </w:r>
    </w:p>
    <w:p>
      <w:pPr>
        <w:numPr>
          <w:ilvl w:val="0"/>
          <w:numId w:val="1001"/>
        </w:numPr>
        <w:pStyle w:val="Compact"/>
      </w:pPr>
      <w:r>
        <w:rPr>
          <w:bCs/>
          <w:b/>
        </w:rPr>
        <w:t xml:space="preserve">Faculty Members:</w:t>
      </w:r>
      <w:r>
        <w:t xml:space="preserve">To spark dialogue on the philosophy of mathematics education in regional settings.</w:t>
      </w:r>
    </w:p>
    <w:p>
      <w:pPr>
        <w:numPr>
          <w:ilvl w:val="0"/>
          <w:numId w:val="1001"/>
        </w:numPr>
        <w:pStyle w:val="Compact"/>
      </w:pPr>
      <w:r>
        <w:rPr>
          <w:bCs/>
          <w:b/>
        </w:rPr>
        <w:t xml:space="preserve">The General Public in France Lyon:</w:t>
      </w:r>
      <w:r>
        <w:t xml:space="preserve">To foster appreciation for local scientific heritage and the global impact of mathematical thought.</w:t>
      </w:r>
    </w:p>
    <w:p>
      <w:pPr>
        <w:pStyle w:val="FirstParagraph"/>
      </w:pPr>
      <w:r>
        <w:t xml:space="preserve">By engaging with this text, readers in</w:t>
      </w:r>
      <w:r>
        <w:t xml:space="preserve"> </w:t>
      </w:r>
      <w:r>
        <w:rPr>
          <w:iCs/>
          <w:i/>
        </w:rPr>
        <w:t xml:space="preserve">France Lyon</w:t>
      </w:r>
      <w:r>
        <w:t xml:space="preserve"> </w:t>
      </w:r>
      <w:r>
        <w:t xml:space="preserve">can better understand their place within the broader continuum of mathematical history. It reinforces the idea that while mathematics is universal, its practice and appreciation are deeply rooted in local cultures and communities. The legacy of</w:t>
      </w:r>
      <w:r>
        <w:t xml:space="preserve"> </w:t>
      </w:r>
      <w:r>
        <w:rPr>
          <w:iCs/>
          <w:i/>
        </w:rPr>
        <w:t xml:space="preserve">The Mathematician</w:t>
      </w:r>
      <w:r>
        <w:t xml:space="preserve"> </w:t>
      </w:r>
      <w:r>
        <w:t xml:space="preserve">is not just in equations, but in how those equations continue to inspire new generations of thinkers across the Rhône-Alpes region and beyond.</w:t>
      </w:r>
    </w:p>
    <w:p>
      <w:pPr>
        <w:pStyle w:val="BodyText"/>
      </w:pPr>
      <w:r>
        <w:rPr>
          <w:iCs/>
          <w:i/>
        </w:rPr>
        <w:t xml:space="preserve">This report was prepared adhering to strict formatting guidelines, ensuring all key terms—Book Report, Mathematician, and France Lyon—are integral to the analytical framework presented.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France Lyon</dc:title>
  <dc:creator/>
  <dc:language>en</dc:language>
  <cp:keywords/>
  <dcterms:created xsi:type="dcterms:W3CDTF">2026-07-29T01:00:13Z</dcterms:created>
  <dcterms:modified xsi:type="dcterms:W3CDTF">2026-07-29T01:00:13Z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