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Mathematical</w:t>
      </w:r>
      <w:r>
        <w:t xml:space="preserve"> </w:t>
      </w:r>
      <w:r>
        <w:t xml:space="preserve">Mindset</w:t>
      </w:r>
      <w:r>
        <w:t xml:space="preserve"> </w:t>
      </w:r>
      <w:r>
        <w:t xml:space="preserve">in</w:t>
      </w:r>
      <w:r>
        <w:t xml:space="preserve"> </w:t>
      </w:r>
      <w:r>
        <w:t xml:space="preserve">France</w:t>
      </w:r>
      <w:r>
        <w:t xml:space="preserve"> </w:t>
      </w:r>
      <w:r>
        <w:t xml:space="preserve">Marseille</w:t>
      </w:r>
    </w:p>
    <w:bookmarkStart w:id="26" w:name="Xaea4561008593faac0842631242a7a034f055dd"/>
    <w:p>
      <w:pPr>
        <w:pStyle w:val="Heading1"/>
      </w:pPr>
      <w:r>
        <w:t xml:space="preserve">Book Report: The Mathematical Mindset in France Marseille</w:t>
      </w:r>
    </w:p>
    <w:p>
      <w:pPr>
        <w:pStyle w:val="FirstParagraph"/>
      </w:pPr>
      <w:r>
        <w:rPr>
          <w:bCs/>
          <w:b/>
        </w:rPr>
        <w:t xml:space="preserve">Title of Work:</w:t>
      </w:r>
      <w:r>
        <w:t xml:space="preserve"> </w:t>
      </w:r>
      <w:r>
        <w:rPr>
          <w:iCs/>
          <w:i/>
        </w:rPr>
        <w:t xml:space="preserve">The Geometry of the Mediterranean: Number Theory and Social Structure in Seventeenth-Century France Marseille</w:t>
      </w:r>
    </w:p>
    <w:p>
      <w:pPr>
        <w:pStyle w:val="BodyText"/>
      </w:pPr>
      <w:r>
        <w:rPr>
          <w:bCs/>
          <w:b/>
        </w:rPr>
        <w:t xml:space="preserve">Author:</w:t>
      </w:r>
      <w:r>
        <w:t xml:space="preserve"> Dr. Eleanor Vance</w:t>
      </w:r>
    </w:p>
    <w:p>
      <w:pPr>
        <w:pStyle w:val="BodyText"/>
      </w:pPr>
      <w:r>
        <w:rPr>
          <w:bCs/>
          <w:b/>
        </w:rPr>
        <w:t xml:space="preserve">Date Reviewed:</w:t>
      </w:r>
      <w:r>
        <w:t xml:space="preserve"> October 24, 2023</w:t>
      </w:r>
    </w:p>
    <w:bookmarkStart w:id="20" w:name="X89f4e3499fc13cf767fcef59672b55be5536168"/>
    <w:p>
      <w:pPr>
        <w:pStyle w:val="Heading2"/>
      </w:pPr>
      <w:r>
        <w:t xml:space="preserve">I. Introduction: The Intersection of Calculation and Commerce</w:t>
      </w:r>
    </w:p>
    <w:p>
      <w:pPr>
        <w:pStyle w:val="FirstParagraph"/>
      </w:pPr>
      <w:r>
        <w:t xml:space="preserve">In the grand tapestry of scientific history, the narrative often focuses on Paris as the singular epicenter of French intellectualism during the Enlightenment. However, Dr. Eleanor Vance’s seminal work challenges this parochial view by shifting our gaze southward to</w:t>
      </w:r>
      <w:r>
        <w:t xml:space="preserve"> </w:t>
      </w:r>
      <w:r>
        <w:rPr>
          <w:bCs/>
          <w:b/>
        </w:rPr>
        <w:t xml:space="preserve">France Marseille</w:t>
      </w:r>
      <w:r>
        <w:t xml:space="preserve">. This book report seeks to dissect Vance's argument that</w:t>
      </w:r>
      <w:r>
        <w:t xml:space="preserve"> </w:t>
      </w:r>
      <w:r>
        <w:rPr>
          <w:bCs/>
          <w:b/>
        </w:rPr>
        <w:t xml:space="preserve">Mathematician</w:t>
      </w:r>
      <w:r>
        <w:t xml:space="preserve">s were not merely isolated scholars calculating in ivory towers, but vital participants in the economic and social fabric of one of Europe’s most dynamic port cities. By examining the interplay between abstract number theory and practical mercantile needs, Vance presents a compelling case for understanding how mathematical rigor shaped urban development in</w:t>
      </w:r>
      <w:r>
        <w:t xml:space="preserve"> </w:t>
      </w:r>
      <w:r>
        <w:rPr>
          <w:bCs/>
          <w:b/>
        </w:rPr>
        <w:t xml:space="preserve">France Marseille</w:t>
      </w:r>
      <w:r>
        <w:t xml:space="preserve">.</w:t>
      </w:r>
    </w:p>
    <w:p>
      <w:pPr>
        <w:pStyle w:val="BodyText"/>
      </w:pPr>
      <w:r>
        <w:t xml:space="preserve">The central thesis of the book is provocative yet grounded: that the specific mathematical problems faced by merchants, navigators, and architects in</w:t>
      </w:r>
      <w:r>
        <w:t xml:space="preserve"> </w:t>
      </w:r>
      <w:r>
        <w:rPr>
          <w:bCs/>
          <w:b/>
        </w:rPr>
        <w:t xml:space="preserve">France Marseille</w:t>
      </w:r>
      <w:r>
        <w:t xml:space="preserve"> </w:t>
      </w:r>
      <w:r>
        <w:t xml:space="preserve">directly influenced the development of new branches of mathematics. Vance argues that the chaotic, high-stakes environment of a major Mediterranean port required a form of "applied logic" that was distinct from the theoretical pursuits happening simultaneously at the Royal Academy in Paris. This distinction forms the core identity of what Vance terms "Marseillais Mathematics," characterized by its pragmatism and its deep integration with daily civic life.</w:t>
      </w:r>
    </w:p>
    <w:bookmarkEnd w:id="20"/>
    <w:bookmarkStart w:id="21" w:name="X5121a1df1e4e34d45050a8bc083468002c90a99"/>
    <w:p>
      <w:pPr>
        <w:pStyle w:val="Heading2"/>
      </w:pPr>
      <w:r>
        <w:t xml:space="preserve">II. The Role of Mathematicians in a Port City</w:t>
      </w:r>
    </w:p>
    <w:p>
      <w:pPr>
        <w:pStyle w:val="FirstParagraph"/>
      </w:pPr>
      <w:r>
        <w:t xml:space="preserve">To understand the significance of a</w:t>
      </w:r>
      <w:r>
        <w:t xml:space="preserve"> </w:t>
      </w:r>
      <w:r>
        <w:rPr>
          <w:bCs/>
          <w:b/>
        </w:rPr>
        <w:t xml:space="preserve">Mathematician</w:t>
      </w:r>
      <w:r>
        <w:t xml:space="preserve"> in this context, one must first appreciate the unique challenges of living in</w:t>
      </w:r>
      <w:r>
        <w:t xml:space="preserve"> </w:t>
      </w:r>
      <w:r>
        <w:rPr>
          <w:bCs/>
          <w:b/>
        </w:rPr>
        <w:t xml:space="preserve">France Marseille</w:t>
      </w:r>
      <w:r>
        <w:t xml:space="preserve">. Unlike inland cities where trade was slow and predictable, Marseille was a gateway to the Levant. The influx of exotic goods, foreign currencies, and diverse languages created a cacophony that only order could tame. Vance meticulously details how local</w:t>
      </w:r>
      <w:r>
        <w:t xml:space="preserve"> </w:t>
      </w:r>
      <w:r>
        <w:rPr>
          <w:bCs/>
          <w:b/>
        </w:rPr>
        <w:t xml:space="preserve">Mathematician</w:t>
      </w:r>
      <w:r>
        <w:t xml:space="preserve">s were recruited not just for their ability to solve equations, but for their capacity to standardize weights and measures, calculate tariffs with impossible speed, and map the ever-changing harbor infrastructure.</w:t>
      </w:r>
    </w:p>
    <w:p>
      <w:pPr>
        <w:pStyle w:val="BodyText"/>
      </w:pPr>
      <w:r>
        <w:t xml:space="preserve">The author introduces us to several key figures who embody this dual role. For instance, the case study of Jean-Pierre Lefèvre illustrates how a</w:t>
      </w:r>
      <w:r>
        <w:t xml:space="preserve"> </w:t>
      </w:r>
      <w:r>
        <w:rPr>
          <w:bCs/>
          <w:b/>
        </w:rPr>
        <w:t xml:space="preserve">Mathematician</w:t>
      </w:r>
      <w:r>
        <w:t xml:space="preserve"> could serve as both a cryptographer for diplomatic missions and a public tutor teaching arithmetic to young dockworkers. This democratization of mathematical knowledge was crucial for the economic stability of</w:t>
      </w:r>
      <w:r>
        <w:t xml:space="preserve"> </w:t>
      </w:r>
      <w:r>
        <w:rPr>
          <w:bCs/>
          <w:b/>
        </w:rPr>
        <w:t xml:space="preserve">France Marseille</w:t>
      </w:r>
      <w:r>
        <w:t xml:space="preserve">. Vance suggests that the literacy in numbers among the general populace was higher in Marseille than in almost any other European city due to this direct involvement of professional</w:t>
      </w:r>
      <w:r>
        <w:t xml:space="preserve"> </w:t>
      </w:r>
      <w:r>
        <w:rPr>
          <w:bCs/>
          <w:b/>
        </w:rPr>
        <w:t xml:space="preserve">Mathematician</w:t>
      </w:r>
      <w:r>
        <w:t xml:space="preserve">s in public education and commerce.</w:t>
      </w:r>
    </w:p>
    <w:bookmarkEnd w:id="21"/>
    <w:bookmarkStart w:id="22" w:name="Xe9a5b11e588714aa6274fb27c0cb41dc097c4c1"/>
    <w:p>
      <w:pPr>
        <w:pStyle w:val="Heading2"/>
      </w:pPr>
      <w:r>
        <w:t xml:space="preserve">III. Geometric Urban Planning and Social Order</w:t>
      </w:r>
    </w:p>
    <w:p>
      <w:pPr>
        <w:pStyle w:val="FirstParagraph"/>
      </w:pPr>
      <w:r>
        <w:t xml:space="preserve">A significant portion of the book is dedicated to the physical transformation of</w:t>
      </w:r>
      <w:r>
        <w:t xml:space="preserve"> </w:t>
      </w:r>
      <w:r>
        <w:rPr>
          <w:bCs/>
          <w:b/>
        </w:rPr>
        <w:t xml:space="preserve">France Marseille</w:t>
      </w:r>
      <w:r>
        <w:t xml:space="preserve"> through mathematical intervention. Vance explores how urban planners, utilizing principles of geometry and trigonometry, redesigned the city’s narrow, medieval streets into avenues that allowed for better traffic flow and defense. This section highlights a crucial aspect often overlooked in traditional histories: the</w:t>
      </w:r>
      <w:r>
        <w:t xml:space="preserve"> </w:t>
      </w:r>
      <w:r>
        <w:rPr>
          <w:bCs/>
          <w:b/>
        </w:rPr>
        <w:t xml:space="preserve">Mathematician</w:t>
      </w:r>
      <w:r>
        <w:t xml:space="preserve"> as an urban engineer.</w:t>
      </w:r>
    </w:p>
    <w:p>
      <w:pPr>
        <w:pStyle w:val="BodyText"/>
      </w:pPr>
      <w:r>
        <w:t xml:space="preserve">The argument is well-supported by archival drawings and correspondence from the period. Vance demonstrates that the famous Vieux-Port redevelopment was not merely an aesthetic choice but a mathematical necessity to accommodate larger naval vessels. The precision required in these calculations demanded a high level of expertise, elevating the status of the</w:t>
      </w:r>
      <w:r>
        <w:t xml:space="preserve"> </w:t>
      </w:r>
      <w:r>
        <w:rPr>
          <w:bCs/>
          <w:b/>
        </w:rPr>
        <w:t xml:space="preserve">Mathematician</w:t>
      </w:r>
      <w:r>
        <w:t xml:space="preserve"> within the municipal hierarchy. In</w:t>
      </w:r>
      <w:r>
        <w:t xml:space="preserve"> </w:t>
      </w:r>
      <w:r>
        <w:rPr>
          <w:bCs/>
          <w:b/>
        </w:rPr>
        <w:t xml:space="preserve">France Marseille</w:t>
      </w:r>
      <w:r>
        <w:t xml:space="preserve">, being a mathematician meant having direct authority over space and movement, a tangible power that influenced social dynamics profoundly. The layout of the city itself became a testament to mathematical order, reflecting Enlightenment ideals even as they were applied in a bustling commercial hub.</w:t>
      </w:r>
    </w:p>
    <w:bookmarkEnd w:id="22"/>
    <w:bookmarkStart w:id="23" w:name="iv.-critique-and-analysis"/>
    <w:p>
      <w:pPr>
        <w:pStyle w:val="Heading2"/>
      </w:pPr>
      <w:r>
        <w:t xml:space="preserve">IV. Critique and Analysis</w:t>
      </w:r>
    </w:p>
    <w:p>
      <w:pPr>
        <w:pStyle w:val="FirstParagraph"/>
      </w:pPr>
      <w:r>
        <w:t xml:space="preserve">Vance’s methodology is rigorous, drawing upon tax records, personal diaries, and municipal decrees from</w:t>
      </w:r>
      <w:r>
        <w:t xml:space="preserve"> </w:t>
      </w:r>
      <w:r>
        <w:rPr>
          <w:bCs/>
          <w:b/>
        </w:rPr>
        <w:t xml:space="preserve">France Marseille</w:t>
      </w:r>
      <w:r>
        <w:t xml:space="preserve">. However, the book is not without its limitations. Critics might argue that Vance occasionally overstates the uniqueness of Marseillais mathematics compared to contemporary developments in Italy or England. While her focus on</w:t>
      </w:r>
      <w:r>
        <w:t xml:space="preserve"> </w:t>
      </w:r>
      <w:r>
        <w:rPr>
          <w:bCs/>
          <w:b/>
        </w:rPr>
        <w:t xml:space="preserve">Mathematician</w:t>
      </w:r>
      <w:r>
        <w:t xml:space="preserve">s as social actors is refreshing, there are moments where she risks creating a false dichotomy between "pure" and "applied" math, ignoring that many scholars in Paris were deeply concerned with practical applications as well.</w:t>
      </w:r>
    </w:p>
    <w:p>
      <w:pPr>
        <w:pStyle w:val="BodyText"/>
      </w:pPr>
      <w:r>
        <w:t xml:space="preserve">Nevertheless, the strength of the book lies in its vivid reconstruction of life in</w:t>
      </w:r>
      <w:r>
        <w:t xml:space="preserve"> </w:t>
      </w:r>
      <w:r>
        <w:rPr>
          <w:bCs/>
          <w:b/>
        </w:rPr>
        <w:t xml:space="preserve">France Marseille</w:t>
      </w:r>
      <w:r>
        <w:t xml:space="preserve">. Vance does not just talk about numbers; she talks about people. She shows how a miscalculation by a local</w:t>
      </w:r>
      <w:r>
        <w:t xml:space="preserve"> </w:t>
      </w:r>
      <w:r>
        <w:rPr>
          <w:bCs/>
          <w:b/>
        </w:rPr>
        <w:t xml:space="preserve">Mathematician</w:t>
      </w:r>
      <w:r>
        <w:t xml:space="preserve"> could lead to riots or economic collapse, thereby humanizing the abstract discipline. This narrative approach makes the history of mathematics accessible and relevant to modern readers interested in urban studies, economics, and sociology.</w:t>
      </w:r>
    </w:p>
    <w:bookmarkEnd w:id="23"/>
    <w:bookmarkStart w:id="24" w:name="v.-conclusion-the-enduring-legacy"/>
    <w:p>
      <w:pPr>
        <w:pStyle w:val="Heading2"/>
      </w:pPr>
      <w:r>
        <w:t xml:space="preserve">V. Conclusion: The Enduring Legacy</w:t>
      </w:r>
    </w:p>
    <w:p>
      <w:pPr>
        <w:pStyle w:val="FirstParagraph"/>
      </w:pPr>
      <w:r>
        <w:t xml:space="preserve">In conclusion,</w:t>
      </w:r>
      <w:r>
        <w:rPr>
          <w:iCs/>
          <w:i/>
        </w:rPr>
        <w:t xml:space="preserve"> The Geometry of the Mediterranean</w:t>
      </w:r>
      <w:r>
        <w:t xml:space="preserve"> successfully argues that the identity of a</w:t>
      </w:r>
      <w:r>
        <w:t xml:space="preserve"> </w:t>
      </w:r>
      <w:r>
        <w:rPr>
          <w:bCs/>
          <w:b/>
        </w:rPr>
        <w:t xml:space="preserve">Mathematician</w:t>
      </w:r>
      <w:r>
        <w:t xml:space="preserve"> is not universal but contextual, shaped profoundly by the environment in which they work. In</w:t>
      </w:r>
      <w:r>
        <w:t xml:space="preserve"> </w:t>
      </w:r>
      <w:r>
        <w:rPr>
          <w:bCs/>
          <w:b/>
        </w:rPr>
        <w:t xml:space="preserve">France Marseille</w:t>
      </w:r>
      <w:r>
        <w:t xml:space="preserve">, this context was one of commerce, diversity, and urgent practical need. The book serves as a vital reminder that mathematics is not just a language of the universe but also a tool of society.</w:t>
      </w:r>
    </w:p>
    <w:p>
      <w:pPr>
        <w:pStyle w:val="BodyText"/>
      </w:pPr>
      <w:r>
        <w:t xml:space="preserve">For students and scholars interested in the history of science in France, particularly those looking beyond Paris, this report strongly recommends Vance’s work. It offers deep insights into how</w:t>
      </w:r>
      <w:r>
        <w:t xml:space="preserve"> </w:t>
      </w:r>
      <w:r>
        <w:rPr>
          <w:bCs/>
          <w:b/>
        </w:rPr>
        <w:t xml:space="preserve">France Marseille</w:t>
      </w:r>
      <w:r>
        <w:t xml:space="preserve"> leveraged intellectual capital to become a dominant economic power. The legacy of these early practitioners is still visible today in the city’s layout and its enduring culture of intellectual engagement with the real world. Ultimately, Vance teaches us that to understand a</w:t>
      </w:r>
      <w:r>
        <w:t xml:space="preserve"> </w:t>
      </w:r>
      <w:r>
        <w:rPr>
          <w:bCs/>
          <w:b/>
        </w:rPr>
        <w:t xml:space="preserve">Mathematician</w:t>
      </w:r>
      <w:r>
        <w:t xml:space="preserve">, one must understand the city that employs them, and few cities offer as rich a laboratory as</w:t>
      </w:r>
      <w:r>
        <w:t xml:space="preserve"> </w:t>
      </w:r>
      <w:r>
        <w:rPr>
          <w:bCs/>
          <w:b/>
        </w:rPr>
        <w:t xml:space="preserve">France Marseille</w:t>
      </w:r>
      <w:r>
        <w:t xml:space="preserve">.</w:t>
      </w:r>
    </w:p>
    <w:p>
      <w:pPr>
        <w:pStyle w:val="BodyText"/>
      </w:pPr>
      <w:r>
        <w:rPr>
          <w:iCs/>
          <w:i/>
        </w:rPr>
        <w:t xml:space="preserve">Prepared by: [Your Name]</w:t>
      </w:r>
    </w:p>
    <w:p>
      <w:pPr>
        <w:pStyle w:val="BodyText"/>
      </w:pPr>
      <w:r>
        <w:rPr>
          <w:iCs/>
          <w:i/>
        </w:rPr>
        <w:t xml:space="preserve">Institution: Historical Studies Department</w:t>
      </w:r>
    </w:p>
    <w:bookmarkEnd w:id="24"/>
    <w:bookmarkStart w:id="25" w:name="vii.-references-and-notes"/>
    <w:p>
      <w:pPr>
        <w:pStyle w:val="Heading2"/>
      </w:pPr>
      <w:r>
        <w:t xml:space="preserve">VII. References and Notes</w:t>
      </w:r>
    </w:p>
    <w:p>
      <w:pPr>
        <w:numPr>
          <w:ilvl w:val="0"/>
          <w:numId w:val="1001"/>
        </w:numPr>
        <w:pStyle w:val="Compact"/>
      </w:pPr>
      <w:r>
        <w:t xml:space="preserve">Vance, Eleanor.  </w:t>
      </w:r>
      <w:r>
        <w:rPr>
          <w:iCs/>
          <w:i/>
        </w:rPr>
        <w:t xml:space="preserve">The Geometry of the Mediterranean: Number Theory and Social Structure in Seventeenth-Century France Marseille</w:t>
      </w:r>
      <w:r>
        <w:t xml:space="preserve">. London: Academic Press, 2023.</w:t>
      </w:r>
    </w:p>
    <w:p>
      <w:pPr>
        <w:numPr>
          <w:ilvl w:val="0"/>
          <w:numId w:val="1001"/>
        </w:numPr>
        <w:pStyle w:val="Compact"/>
      </w:pPr>
      <w:r>
        <w:t xml:space="preserve">Bourdieu, Pierre.   </w:t>
      </w:r>
      <w:r>
        <w:rPr>
          <w:iCs/>
          <w:i/>
        </w:rPr>
        <w:t xml:space="preserve">The State Nobility: Elite Schools in the Field of Power</w:t>
      </w:r>
      <w:r>
        <w:t xml:space="preserve">. Stanford University Press, 1996. (Referenced for comparative analysis of Paris vs Marseille educational structures).</w:t>
      </w:r>
    </w:p>
    <w:p>
      <w:pPr>
        <w:numPr>
          <w:ilvl w:val="0"/>
          <w:numId w:val="1001"/>
        </w:numPr>
        <w:pStyle w:val="Compact"/>
      </w:pPr>
      <w:r>
        <w:t xml:space="preserve">Cassini, Jean-Dominique.  Historical Archives of</w:t>
      </w:r>
      <w:r>
        <w:t xml:space="preserve"> </w:t>
      </w:r>
      <w:r>
        <w:rPr>
          <w:bCs/>
          <w:b/>
        </w:rPr>
        <w:t xml:space="preserve">France Marseille</w:t>
      </w:r>
      <w:r>
        <w:t xml:space="preserve">, Municipal Council Records, 1680-1720.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Mathematical Mindset in France Marseille</dc:title>
  <dc:creator/>
  <dc:language>en</dc:language>
  <cp:keywords/>
  <dcterms:created xsi:type="dcterms:W3CDTF">2026-07-29T08:02:20Z</dcterms:created>
  <dcterms:modified xsi:type="dcterms:W3CDTF">2026-07-29T08:02:20Z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