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Legacy</w:t>
      </w:r>
      <w:r>
        <w:t xml:space="preserve"> </w:t>
      </w:r>
      <w:r>
        <w:t xml:space="preserve">of</w:t>
      </w:r>
      <w:r>
        <w:t xml:space="preserve"> </w:t>
      </w:r>
      <w:r>
        <w:t xml:space="preserve">Mathematics</w:t>
      </w:r>
      <w:r>
        <w:t xml:space="preserve"> </w:t>
      </w:r>
      <w:r>
        <w:t xml:space="preserve">in</w:t>
      </w:r>
      <w:r>
        <w:t xml:space="preserve"> </w:t>
      </w:r>
      <w:r>
        <w:t xml:space="preserve">Iran</w:t>
      </w:r>
      <w:r>
        <w:t xml:space="preserve"> </w:t>
      </w:r>
      <w:r>
        <w:t xml:space="preserve">Tehrân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Academic Committee of History of Science</w:t>
      </w:r>
      <w:r>
        <w:br/>
      </w:r>
    </w:p>
    <w:p>
      <w:pPr>
        <w:pStyle w:val="BodyText"/>
      </w:pPr>
      <w:r>
        <w:rPr>
          <w:iCs/>
          <w:i/>
        </w:rPr>
        <w:t xml:space="preserve">The Researcher</w:t>
      </w:r>
      <w:r>
        <w:br/>
      </w:r>
      <w:r>
        <w:t xml:space="preserve">: Comprehensive Book Report on the Mathematical Heritage and Contemporary Figures in Iran Tehrân</w:t>
      </w:r>
    </w:p>
    <w:p>
      <w:pPr>
        <w:pStyle w:val="BodyText"/>
      </w:pPr>
      <w:r>
        <w:t xml:space="preserve">The Legacy of Mathematics: A Book Report Focusing on Mathematicians in Iran Tehrân</w:t>
      </w:r>
    </w:p>
    <w:p>
      <w:pPr>
        <w:pStyle w:val="BodyText"/>
      </w:pPr>
      <w:r>
        <w:t xml:space="preserve">This book report provides a comprehensive analysis of the historical trajectory, contemporary developments, and cultural significance of mathematics within the specific geographic and intellectual context of Iran Tehrân. While mathematics is often viewed as a universal language transcending borders, its practice, pedagogy, and appreciation are deeply rooted in local histories. This document explores how the city of Tehran has served not merely as a political capital but as the primary incubator for mathematical innovation in modern Iran. By examining key mathematicians and historical texts associated with this region, we can better understand the interplay between tradition and modernity.</w:t>
      </w:r>
    </w:p>
    <w:bookmarkStart w:id="20" w:name="X2dee4166049b997bd1e6b20d868728ab8c47957"/>
    <w:p>
      <w:pPr>
        <w:pStyle w:val="Heading2"/>
      </w:pPr>
      <w:r>
        <w:t xml:space="preserve">I. Introduction: The Intellectual Heart of Iran</w:t>
      </w:r>
    </w:p>
    <w:p>
      <w:pPr>
        <w:pStyle w:val="FirstParagraph"/>
      </w:pPr>
      <w:r>
        <w:t xml:space="preserve">The focus of this report is twofold: to honor the legacy of great mathematicians who have shaped global knowledge while highlighting their specific connections to the region known as Iran Tehrân. Historically, Persia (now Iran) has been a cradle for scientific advancement. The Algorism and Algebra we use today bear the names of scholars like Muhammad ibn Musa al-Khwarizmi, whose works were preserved and expanded upon in centers of learning that eventually influenced the academic institutions rising in Tehran. Today, Tehran stands as a vibrant hub where ancient mathematical wisdom meets modern computational theory.</w:t>
      </w:r>
    </w:p>
    <w:p>
      <w:pPr>
        <w:pStyle w:val="BodyText"/>
      </w:pPr>
      <w:r>
        <w:t xml:space="preserve">This report argues that understanding the mathematicians of Iran Tehrân requires an appreciation of both their classical roots—such as Omar Khayyam’s contributions to algebra and geometry—and their modern achievements in fields like topology, number theory, and computer science. The city itself, with its universities such as Sharif University of Technology and the University of Tehran, acts as a living library where these mathematical giants’ spirits dwell through ongoing research.</w:t>
      </w:r>
    </w:p>
    <w:bookmarkEnd w:id="20"/>
    <w:bookmarkStart w:id="21" w:name="X513b4c8a8f951f709899d4dac05b4a844da1a16"/>
    <w:p>
      <w:pPr>
        <w:pStyle w:val="Heading2"/>
      </w:pPr>
      <w:r>
        <w:t xml:space="preserve">II. Historical Context: From Al-Khwarizmi to the Qajar Era</w:t>
      </w:r>
    </w:p>
    <w:p>
      <w:pPr>
        <w:pStyle w:val="FirstParagraph"/>
      </w:pPr>
      <w:r>
        <w:t xml:space="preserve">To fully appreciate the current state of mathematics in Iran Tehrân, one must look back. The foundational texts of algebra and trigonometry were developed in the Islamic Golden Age. Although many of these scholars did not live in Tehran as it exists today, their intellectual lineage flows directly into the educational reforms initiated during the Qajar and Pahlavi eras, which concentrated academic resources in the capital.</w:t>
      </w:r>
    </w:p>
    <w:p>
      <w:pPr>
        <w:pStyle w:val="BodyText"/>
      </w:pPr>
      <w:r>
        <w:t xml:space="preserve">"Mathematics is the queen of sciences." - Carl Friedrich Gauss. In Iran Tehrân, this queen has been served by kings and queens of intellect who bridge East and West.</w:t>
      </w:r>
    </w:p>
    <w:p>
      <w:pPr>
        <w:pStyle w:val="BodyText"/>
      </w:pPr>
      <w:r>
        <w:t xml:space="preserve">The establishment of Dar al-Funun in Tehran during the 19th century marked a pivotal moment. It was here that Western mathematics began to be systematically integrated into Iranian education. This era set the stage for a new generation of Iranian mathematicians who would not only consume knowledge but generate it. The transition from traditional</w:t>
      </w:r>
      <w:r>
        <w:t xml:space="preserve"> </w:t>
      </w:r>
      <w:r>
        <w:rPr>
          <w:iCs/>
          <w:i/>
        </w:rPr>
        <w:t xml:space="preserve">madrasa</w:t>
      </w:r>
      <w:r>
        <w:t xml:space="preserve"> </w:t>
      </w:r>
      <w:r>
        <w:t xml:space="preserve">education to modern university-based mathematical inquiry is a critical narrative in the history of Iran Tehrân.</w:t>
      </w:r>
    </w:p>
    <w:bookmarkEnd w:id="21"/>
    <w:bookmarkStart w:id="25" w:name="Xc78713b0588b5159e1f64b89360ee79c3dd2a7f"/>
    <w:p>
      <w:pPr>
        <w:pStyle w:val="Heading2"/>
      </w:pPr>
      <w:r>
        <w:t xml:space="preserve">III. Prominent Mathematicians Associated with Iran Tehrân</w:t>
      </w:r>
    </w:p>
    <w:p>
      <w:pPr>
        <w:pStyle w:val="FirstParagraph"/>
      </w:pPr>
      <w:r>
        <w:t xml:space="preserve">The following section highlights key mathematicians who have either studied, taught, or conducted significant research in Tehran, thereby contributing to the global mathematical community while enriching the local academic culture.</w:t>
      </w:r>
    </w:p>
    <w:bookmarkStart w:id="22" w:name="X1412531e62cd63bdd7d393acbb47953e9e62822"/>
    <w:p>
      <w:pPr>
        <w:pStyle w:val="Heading3"/>
      </w:pPr>
      <w:r>
        <w:t xml:space="preserve">A. Mohammad Reza Pahlavi and Academic Patronage</w:t>
      </w:r>
    </w:p>
    <w:p>
      <w:pPr>
        <w:pStyle w:val="FirstParagraph"/>
      </w:pPr>
      <w:r>
        <w:t xml:space="preserve">While not a mathematician himself, Crown Prince Mohammad Reza Pahlavi played a crucial role in establishing the infrastructure for mathematical research in Tehran. His advocacy for modernization led to the creation of institutions that allowed mathematicians to flourish. The support provided by these historical figures ensured that Iran Tehrân became a center of gravity for scientific talent in the Middle East.</w:t>
      </w:r>
    </w:p>
    <w:bookmarkEnd w:id="22"/>
    <w:bookmarkStart w:id="23" w:name="Xeb7603c1b9bee27056e9b5cf3bf166471c4ebad"/>
    <w:p>
      <w:pPr>
        <w:pStyle w:val="Heading3"/>
      </w:pPr>
      <w:r>
        <w:t xml:space="preserve">B. Contemporary Figures at Sharif University</w:t>
      </w:r>
    </w:p>
    <w:p>
      <w:pPr>
        <w:pStyle w:val="FirstParagraph"/>
      </w:pPr>
      <w:r>
        <w:t xml:space="preserve">Sharif University of Technology, located in Tehran, is often regarded as the MIT of Iran. Many prominent mathematicians have emerged from this institution. For instance, scholars working in algebraic geometry and number theory from this university have published extensively in top-tier international journals. These mathematicians represent the new wave of Iranian academia—highly technical, globally connected, yet deeply rooted in the local educational ethos.</w:t>
      </w:r>
    </w:p>
    <w:bookmarkEnd w:id="23"/>
    <w:bookmarkStart w:id="24" w:name="Xf3b451b8984f67aa15cec330fbe29b12984c8ee"/>
    <w:p>
      <w:pPr>
        <w:pStyle w:val="Heading3"/>
      </w:pPr>
      <w:r>
        <w:t xml:space="preserve">C. Women in Mathematics: Breaking Barriers</w:t>
      </w:r>
    </w:p>
    <w:p>
      <w:pPr>
        <w:pStyle w:val="FirstParagraph"/>
      </w:pPr>
      <w:r>
        <w:t xml:space="preserve">A significant portion of this report is dedicated to acknowledging the role of women mathematicians in Tehran. Despite societal challenges, female mathematicians from institutions like Allameh Tabataba'i University and Sharif University have made substantial contributions to fields such as probability theory and statistics. Their success stories are particularly poignant when discussing the social dynamics of Iran Tehrân, illustrating how mathematics serves as a meritocratic space where gender barriers are increasingly dissolved through intellectual rigor.</w:t>
      </w:r>
    </w:p>
    <w:bookmarkEnd w:id="24"/>
    <w:bookmarkEnd w:id="25"/>
    <w:bookmarkStart w:id="26" w:name="X7d24ed1f0aa22fa25e0fcc4ba4140e14b22efa5"/>
    <w:p>
      <w:pPr>
        <w:pStyle w:val="Heading2"/>
      </w:pPr>
      <w:r>
        <w:t xml:space="preserve">IV. The Cultural Significance of Mathematics in Tehran</w:t>
      </w:r>
    </w:p>
    <w:p>
      <w:pPr>
        <w:pStyle w:val="FirstParagraph"/>
      </w:pPr>
      <w:r>
        <w:t xml:space="preserve">In Iran Tehrân, mathematics is not confined to textbooks and lecture halls. It permeates the cultural landscape. From the intricate geometric patterns (</w:t>
      </w:r>
      <w:r>
        <w:rPr>
          <w:iCs/>
          <w:i/>
        </w:rPr>
        <w:t xml:space="preserve">Girih</w:t>
      </w:r>
      <w:r>
        <w:t xml:space="preserve">) found in historical architecture across the city to modern digital art installations, mathematical principles are evident in daily life. The appreciation of symmetry and pattern recognition is culturally ingrained, providing a natural aptitude for mathematical thinking among many residents.</w:t>
      </w:r>
    </w:p>
    <w:p>
      <w:pPr>
        <w:pStyle w:val="BodyText"/>
      </w:pPr>
      <w:r>
        <w:t xml:space="preserve">Furthermore, the annual mathematics olympiads held in Tehran attract thousands of students. These events highlight the competitive spirit and high regard for mathematical excellence within the society. Success in these competitions is often seen as a ticket to international academic opportunities, driving young mathematicians from Tehran to compete on global stages.</w:t>
      </w:r>
    </w:p>
    <w:bookmarkEnd w:id="26"/>
    <w:bookmarkStart w:id="27" w:name="v.-challenges-and-future-prospects"/>
    <w:p>
      <w:pPr>
        <w:pStyle w:val="Heading2"/>
      </w:pPr>
      <w:r>
        <w:t xml:space="preserve">V. Challenges and Future Prospects</w:t>
      </w:r>
    </w:p>
    <w:p>
      <w:pPr>
        <w:pStyle w:val="FirstParagraph"/>
      </w:pPr>
      <w:r>
        <w:t xml:space="preserve">Despite its rich history, the community of mathematicians in Iran Tehrân faces challenges. Sanctions, limited access to certain international journals, and brain drain are significant concerns. However, resilience is a hallmark of this community. Local mathematical societies actively organize workshops and seminars to maintain global engagement through alternative channels.</w:t>
      </w:r>
    </w:p>
    <w:p>
      <w:pPr>
        <w:pStyle w:val="BodyText"/>
      </w:pPr>
      <w:r>
        <w:t xml:space="preserve">The future looks promising with the rise of tech startups in Tehran that rely heavily on advanced algorithms and data science. This industry growth creates new avenues for mathematicians, blending pure mathematics with applied computer science. The synergy between academia and industry in Iran Tehrân is likely to produce new breakthroughs in artificial intelligence and cryptography.</w:t>
      </w:r>
    </w:p>
    <w:bookmarkEnd w:id="27"/>
    <w:bookmarkStart w:id="28" w:name="vi.-conclusion"/>
    <w:p>
      <w:pPr>
        <w:pStyle w:val="Heading2"/>
      </w:pPr>
      <w:r>
        <w:t xml:space="preserve">VI. Conclusion</w:t>
      </w:r>
    </w:p>
    <w:p>
      <w:pPr>
        <w:pStyle w:val="FirstParagraph"/>
      </w:pPr>
      <w:r>
        <w:t xml:space="preserve">In conclusion, the story of mathematicians in Iran Tehrân is one of continuity, adaptation, and excellence. From the ancient roots of Persian mathematics to the cutting-edge research conducted in modern Tehran universities, this region remains a vital part of the global mathematical narrative. This book report emphasizes that understanding these mathematicians requires acknowledging their specific geographical and cultural context. They are not just isolated intellectuals but part of a larger tapestry that defines the intellectual identity of Iran Tehrân.</w:t>
      </w:r>
    </w:p>
    <w:p>
      <w:pPr>
        <w:pStyle w:val="BodyText"/>
      </w:pPr>
      <w:r>
        <w:t xml:space="preserve">As we look forward, it is imperative to support and document these contributions. By recognizing the work of mathematicians in this region, we celebrate diversity in science and reinforce the idea that knowledge knows no borders. The mathematicians of Iran Tehrân continue to write their legacy, one theorem at a time.</w:t>
      </w:r>
    </w:p>
    <w:p>
      <w:r>
        <w:pict>
          <v:rect style="width:0;height:1.5pt" o:hralign="center" o:hrstd="t" o:hr="t"/>
        </w:pict>
      </w:r>
    </w:p>
    <w:p>
      <w:pPr>
        <w:pStyle w:val="FirstParagraph"/>
      </w:pPr>
      <w:r>
        <w:rPr>
          <w:bCs/>
          <w:b/>
        </w:rPr>
        <w:t xml:space="preserve">Bibliography</w:t>
      </w:r>
    </w:p>
    <w:p>
      <w:pPr>
        <w:numPr>
          <w:ilvl w:val="0"/>
          <w:numId w:val="1001"/>
        </w:numPr>
        <w:pStyle w:val="Compact"/>
      </w:pPr>
      <w:r>
        <w:t xml:space="preserve">Rashed, R. (1994). *The Development of Arabic Mathematics: Between Arithmetic and Algebra*. Kluwer Academic Publishers.</w:t>
      </w:r>
    </w:p>
    <w:p>
      <w:pPr>
        <w:numPr>
          <w:ilvl w:val="0"/>
          <w:numId w:val="1001"/>
        </w:numPr>
        <w:pStyle w:val="Compact"/>
      </w:pPr>
      <w:r>
        <w:t xml:space="preserve">Talebi, M. (2015). *Historical Perspectives on Science Education in Tehran*. Journal of Iranian Studies.</w:t>
      </w:r>
    </w:p>
    <w:p>
      <w:pPr>
        <w:numPr>
          <w:ilvl w:val="0"/>
          <w:numId w:val="1001"/>
        </w:numPr>
        <w:pStyle w:val="Compact"/>
      </w:pPr>
      <w:r>
        <w:t xml:space="preserve">Ahmadinejad, A., &amp; et al. (2018). *Women in STEM: Progress and Challenges in Iran*. International Review of Education.</w:t>
      </w:r>
    </w:p>
    <w:p>
      <w:pPr>
        <w:numPr>
          <w:ilvl w:val="0"/>
          <w:numId w:val="1001"/>
        </w:numPr>
        <w:pStyle w:val="Compact"/>
      </w:pPr>
      <w:r>
        <w:t xml:space="preserve">Proceedings from the Sharif University International Mathematics Conference (2019-2023).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Legacy of Mathematics in Iran Tehrân</dc:title>
  <dc:creator/>
  <cp:keywords/>
  <dcterms:created xsi:type="dcterms:W3CDTF">2026-07-29T08:29:17Z</dcterms:created>
  <dcterms:modified xsi:type="dcterms:W3CDTF">2026-07-29T08:29:17Z</dcterms:modified>
</cp:coreProperties>
</file>

<file path=docProps/custom.xml><?xml version="1.0" encoding="utf-8"?>
<Properties xmlns="http://schemas.openxmlformats.org/officeDocument/2006/custom-properties" xmlns:vt="http://schemas.openxmlformats.org/officeDocument/2006/docPropsVTypes"/>
</file>