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Mathematician</w:t>
      </w:r>
      <w:r>
        <w:t xml:space="preserve"> </w:t>
      </w:r>
      <w:r>
        <w:t xml:space="preserve">-</w:t>
      </w:r>
      <w:r>
        <w:t xml:space="preserve"> </w:t>
      </w:r>
      <w:r>
        <w:t xml:space="preserve">Insights</w:t>
      </w:r>
      <w:r>
        <w:t xml:space="preserve"> </w:t>
      </w:r>
      <w:r>
        <w:t xml:space="preserve">for</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27" w:name="X06ff6c33ab8ce8ae6bca0423bef1ec359c9bad2"/>
    <w:p>
      <w:pPr>
        <w:pStyle w:val="Heading1"/>
      </w:pPr>
      <w:r>
        <w:t xml:space="preserve">A Legacy of Logic and Light: A Book Report on The Mathematician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Review and Analysis</w:t>
      </w:r>
      <w:r>
        <w:br/>
      </w:r>
      <w:r>
        <w:rPr>
          <w:bCs/>
          <w:b/>
        </w:rPr>
        <w:t xml:space="preserve">Distribution:</w:t>
      </w:r>
      <w:r>
        <w:t xml:space="preserve"> </w:t>
      </w:r>
      <w:r>
        <w:t xml:space="preserve">Academic Circles in Israel Tel Aviv</w:t>
      </w:r>
    </w:p>
    <w:bookmarkStart w:id="20" w:name="X188750bc9ac94357f88d945928568b930502149"/>
    <w:p>
      <w:pPr>
        <w:pStyle w:val="Heading2"/>
      </w:pPr>
      <w:r>
        <w:t xml:space="preserve">I. Introduction: The Intersection of Numbers and Narrative</w:t>
      </w:r>
    </w:p>
    <w:p>
      <w:pPr>
        <w:pStyle w:val="FirstParagraph"/>
      </w:pPr>
      <w:r>
        <w:t xml:space="preserve">In the bustling intellectual hub of</w:t>
      </w:r>
      <w:r>
        <w:t xml:space="preserve"> </w:t>
      </w:r>
      <w:r>
        <w:rPr>
          <w:bCs/>
          <w:b/>
        </w:rPr>
        <w:t xml:space="preserve">Israel Tel Aviv</w:t>
      </w:r>
      <w:r>
        <w:t xml:space="preserve">, where innovation meets tradition and where the air is thick with the whispers of ancient wisdom and modern coding, few figures command as much reverence as</w:t>
      </w:r>
      <w:r>
        <w:t xml:space="preserve"> </w:t>
      </w:r>
      <w:r>
        <w:rPr>
          <w:bCs/>
          <w:b/>
        </w:rPr>
        <w:t xml:space="preserve">The Mathematician</w:t>
      </w:r>
      <w:r>
        <w:t xml:space="preserve">. This book report serves not merely as a summary of a literary or biographical work, but as an exploration of how the abstract world of pure mathematics intersects with the tangible realities faced by citizens in one of the Mediterranean's most dynamic cities. The figure referred to here, whether embodying historical giants like Paul Erdős or serving as an archetype for modern researchers at institutions like Tel Aviv University (TAU), represents a universal language that transcends borders. For</w:t>
      </w:r>
      <w:r>
        <w:t xml:space="preserve"> </w:t>
      </w:r>
      <w:r>
        <w:rPr>
          <w:bCs/>
          <w:b/>
        </w:rPr>
        <w:t xml:space="preserve">Israel Tel Aviv</w:t>
      </w:r>
      <w:r>
        <w:t xml:space="preserve">, a city defined by its rapid development and tech-centric economy, understanding the role of</w:t>
      </w:r>
      <w:r>
        <w:t xml:space="preserve"> </w:t>
      </w:r>
      <w:r>
        <w:rPr>
          <w:bCs/>
          <w:b/>
        </w:rPr>
        <w:t xml:space="preserve">The Mathematician</w:t>
      </w:r>
      <w:r>
        <w:t xml:space="preserve"> </w:t>
      </w:r>
      <w:r>
        <w:t xml:space="preserve">is crucial to appreciating the foundational logic that drives technological supremacy.</w:t>
      </w:r>
    </w:p>
    <w:bookmarkEnd w:id="20"/>
    <w:bookmarkStart w:id="21" w:name="ii.-the-archetype-of-rational-inquiry"/>
    <w:p>
      <w:pPr>
        <w:pStyle w:val="Heading2"/>
      </w:pPr>
      <w:r>
        <w:t xml:space="preserve">II. The Archetype of Rational Inquiry</w:t>
      </w:r>
    </w:p>
    <w:p>
      <w:pPr>
        <w:pStyle w:val="FirstParagraph"/>
      </w:pPr>
      <w:r>
        <w:t xml:space="preserve">The core narrative surrounding</w:t>
      </w:r>
      <w:r>
        <w:t xml:space="preserve"> </w:t>
      </w:r>
      <w:r>
        <w:rPr>
          <w:bCs/>
          <w:b/>
        </w:rPr>
        <w:t xml:space="preserve">The Mathematician</w:t>
      </w:r>
      <w:r>
        <w:t xml:space="preserve"> </w:t>
      </w:r>
      <w:r>
        <w:t xml:space="preserve">often focuses on the solitary nature of their pursuit versus the collaborative spirit required for breakthrough discoveries. In the context of</w:t>
      </w:r>
      <w:r>
        <w:t xml:space="preserve"> </w:t>
      </w:r>
      <w:r>
        <w:rPr>
          <w:bCs/>
          <w:b/>
        </w:rPr>
        <w:t xml:space="preserve">Israel Tel Aviv</w:t>
      </w:r>
      <w:r>
        <w:t xml:space="preserve">, this duality is particularly resonant. The city is known for its "Startup Nation" ethos, which thrives on both individual genius and team-based innovation. The book highlights how</w:t>
      </w:r>
      <w:r>
        <w:t xml:space="preserve"> </w:t>
      </w:r>
      <w:r>
        <w:rPr>
          <w:bCs/>
          <w:b/>
        </w:rPr>
        <w:t xml:space="preserve">The Mathematician</w:t>
      </w:r>
      <w:r>
        <w:t xml:space="preserve"> </w:t>
      </w:r>
      <w:r>
        <w:t xml:space="preserve">navigates this landscape, often bridging the gap between theoretical abstraction and practical application.</w:t>
      </w:r>
    </w:p>
    <w:p>
      <w:pPr>
        <w:pStyle w:val="BodyText"/>
      </w:pPr>
      <w:r>
        <w:t xml:space="preserve">One significant aspect of the text is the depiction of resilience. Mathematics is a field where failure is frequent; proofs that collapse under scrutiny and conjectures that remain unproven for centuries. The protagonist or subject learns to embrace uncertainty, a trait highly valued in</w:t>
      </w:r>
      <w:r>
        <w:t xml:space="preserve"> </w:t>
      </w:r>
      <w:r>
        <w:rPr>
          <w:bCs/>
          <w:b/>
        </w:rPr>
        <w:t xml:space="preserve">Israel Tel Aviv</w:t>
      </w:r>
      <w:r>
        <w:t xml:space="preserve">, where political and social landscapes are similarly complex and ever-changing. The narrative draws parallels between solving differential equations and navigating geopolitical challenges, suggesting that the analytical tools honed by</w:t>
      </w:r>
      <w:r>
        <w:t xml:space="preserve"> </w:t>
      </w:r>
      <w:r>
        <w:rPr>
          <w:bCs/>
          <w:b/>
        </w:rPr>
        <w:t xml:space="preserve">The Mathematician</w:t>
      </w:r>
      <w:r>
        <w:t xml:space="preserve"> </w:t>
      </w:r>
      <w:r>
        <w:t xml:space="preserve">are applicable far beyond the chalkboard.</w:t>
      </w:r>
    </w:p>
    <w:bookmarkEnd w:id="21"/>
    <w:bookmarkStart w:id="22" w:name="X9ebee7380473f3a2f0e9b3385177dc28df880dc"/>
    <w:p>
      <w:pPr>
        <w:pStyle w:val="Heading2"/>
      </w:pPr>
      <w:r>
        <w:t xml:space="preserve">Key Insight: The Universal Language of Code</w:t>
      </w:r>
    </w:p>
    <w:p>
      <w:pPr>
        <w:pStyle w:val="FirstParagraph"/>
      </w:pPr>
      <w:r>
        <w:t xml:space="preserve">In</w:t>
      </w:r>
      <w:r>
        <w:t xml:space="preserve"> </w:t>
      </w:r>
      <w:r>
        <w:rPr>
          <w:bCs/>
          <w:b/>
        </w:rPr>
        <w:t xml:space="preserve">Israel Tel Aviv</w:t>
      </w:r>
      <w:r>
        <w:t xml:space="preserve">, coding is not just a skill; it is a cultural touchstone. The book elucidates how modern mathematics forms the backbone of cryptography, artificial intelligence, and data security. By exploring these connections, the text reinforces the importance of STEM education in local schools from Jaffa to Ramat Gan.</w:t>
      </w:r>
    </w:p>
    <w:bookmarkEnd w:id="22"/>
    <w:bookmarkStart w:id="23" w:name="X5432b62ace6a7f2505dcbff9bf0985729dde6eb"/>
    <w:p>
      <w:pPr>
        <w:pStyle w:val="Heading2"/>
      </w:pPr>
      <w:r>
        <w:t xml:space="preserve">III. Historical Roots and Modern Relevance</w:t>
      </w:r>
    </w:p>
    <w:p>
      <w:pPr>
        <w:pStyle w:val="FirstParagraph"/>
      </w:pPr>
      <w:r>
        <w:t xml:space="preserve">The report delves into historical precedents, noting that</w:t>
      </w:r>
      <w:r>
        <w:t xml:space="preserve"> </w:t>
      </w:r>
      <w:r>
        <w:rPr>
          <w:bCs/>
          <w:b/>
        </w:rPr>
        <w:t xml:space="preserve">The Mathematician</w:t>
      </w:r>
      <w:r>
        <w:t xml:space="preserve"> </w:t>
      </w:r>
      <w:r>
        <w:t xml:space="preserve">does not exist in a vacuum. It references contributions made by Jewish scholars throughout history who have shaped the field of mathematics, from Isaac Newton’s contemporaries to modern-day Fields Medalists with ties to Israeli academia. This historical continuity is vital for</w:t>
      </w:r>
      <w:r>
        <w:t xml:space="preserve"> </w:t>
      </w:r>
      <w:r>
        <w:rPr>
          <w:bCs/>
          <w:b/>
        </w:rPr>
        <w:t xml:space="preserve">Israel Tel Aviv</w:t>
      </w:r>
      <w:r>
        <w:t xml:space="preserve">, a city that constantly looks forward while respecting its heritage.</w:t>
      </w:r>
    </w:p>
    <w:p>
      <w:pPr>
        <w:pStyle w:val="BodyText"/>
      </w:pPr>
      <w:r>
        <w:t xml:space="preserve">The book examines the role of women in mathematics, highlighting figures who broke barriers in male-dominated fields. This narrative is particularly important in</w:t>
      </w:r>
      <w:r>
        <w:t xml:space="preserve"> </w:t>
      </w:r>
      <w:r>
        <w:rPr>
          <w:bCs/>
          <w:b/>
        </w:rPr>
        <w:t xml:space="preserve">Israel Tel Aviv</w:t>
      </w:r>
      <w:r>
        <w:t xml:space="preserve">, which strives for progressive social integration and gender equality. By showcasing diverse voices within the mathematical community, the text encourages a more inclusive environment for future generations of scientists in the region.</w:t>
      </w:r>
    </w:p>
    <w:bookmarkEnd w:id="23"/>
    <w:bookmarkStart w:id="24" w:name="iv.-community-engagement-and-education"/>
    <w:p>
      <w:pPr>
        <w:pStyle w:val="Heading2"/>
      </w:pPr>
      <w:r>
        <w:t xml:space="preserve">IV. Community Engagement and Education</w:t>
      </w:r>
    </w:p>
    <w:p>
      <w:pPr>
        <w:pStyle w:val="FirstParagraph"/>
      </w:pPr>
      <w:r>
        <w:t xml:space="preserve">A recurring theme in</w:t>
      </w:r>
      <w:r>
        <w:t xml:space="preserve"> </w:t>
      </w:r>
      <w:r>
        <w:rPr>
          <w:bCs/>
          <w:b/>
        </w:rPr>
        <w:t xml:space="preserve">The Mathematician’s</w:t>
      </w:r>
      <w:r>
        <w:t xml:space="preserve"> </w:t>
      </w:r>
      <w:r>
        <w:t xml:space="preserve">story is the importance of mentorship and community engagement. In</w:t>
      </w:r>
      <w:r>
        <w:t xml:space="preserve"> </w:t>
      </w:r>
      <w:r>
        <w:rPr>
          <w:bCs/>
          <w:b/>
        </w:rPr>
        <w:t xml:space="preserve">Israel Tel Aviv</w:t>
      </w:r>
      <w:r>
        <w:t xml:space="preserve">, where resources can be competitive, collaboration is key to success. The book details initiatives where mathematicians engage with local schools, organizing workshops that demystify complex concepts for young students.</w:t>
      </w:r>
    </w:p>
    <w:p>
      <w:pPr>
        <w:pStyle w:val="BodyText"/>
      </w:pPr>
      <w:r>
        <w:t xml:space="preserve">This outreach is critical for maintaining the city’s reputation as a center of excellence. The text argues that mathematics education should not be elitist but accessible to all residents, regardless of socioeconomic background. By fostering an early interest in logical reasoning and problem-solving,</w:t>
      </w:r>
      <w:r>
        <w:t xml:space="preserve"> </w:t>
      </w:r>
      <w:r>
        <w:rPr>
          <w:bCs/>
          <w:b/>
        </w:rPr>
        <w:t xml:space="preserve">The Mathematician</w:t>
      </w:r>
      <w:r>
        <w:t xml:space="preserve"> </w:t>
      </w:r>
      <w:r>
        <w:t xml:space="preserve">helps cultivate a workforce capable of sustaining</w:t>
      </w:r>
      <w:r>
        <w:t xml:space="preserve"> </w:t>
      </w:r>
      <w:r>
        <w:rPr>
          <w:bCs/>
          <w:b/>
        </w:rPr>
        <w:t xml:space="preserve">Israel Tel Aviv</w:t>
      </w:r>
    </w:p>
    <w:bookmarkEnd w:id="24"/>
    <w:bookmarkStart w:id="25" w:name="v.-challenges-and-ethical-considerations"/>
    <w:p>
      <w:pPr>
        <w:pStyle w:val="Heading2"/>
      </w:pPr>
      <w:r>
        <w:t xml:space="preserve">V. Challenges and Ethical Considerations</w:t>
      </w:r>
    </w:p>
    <w:p>
      <w:pPr>
        <w:pStyle w:val="FirstParagraph"/>
      </w:pPr>
      <w:r>
        <w:t xml:space="preserve">The narrative does not shy away from the ethical dilemmas faced by modern mathematicians. In an age where data privacy is paramount, the work of</w:t>
      </w:r>
      <w:r>
        <w:t xml:space="preserve"> </w:t>
      </w:r>
      <w:r>
        <w:rPr>
          <w:bCs/>
          <w:b/>
        </w:rPr>
        <w:t xml:space="preserve">The Mathematician</w:t>
      </w:r>
      <w:r>
        <w:t xml:space="preserve"> </w:t>
      </w:r>
      <w:r>
        <w:t xml:space="preserve">has profound implications for individual rights and societal security. The book raises questions about the responsibility of those who create algorithms that influence public opinion or economic stability.</w:t>
      </w:r>
    </w:p>
    <w:p>
      <w:pPr>
        <w:pStyle w:val="BodyText"/>
      </w:pPr>
      <w:r>
        <w:t xml:space="preserve">In</w:t>
      </w:r>
      <w:r>
        <w:t xml:space="preserve"> </w:t>
      </w:r>
      <w:r>
        <w:rPr>
          <w:bCs/>
          <w:b/>
        </w:rPr>
        <w:t xml:space="preserve">Israel Tel Aviv</w:t>
      </w:r>
      <w:r>
        <w:t xml:space="preserve">, a city at the forefront of cybersecurity and digital innovation, these ethical considerations are front and center. The text encourages readers to think critically about how mathematical models impact society. It calls for a balance between technological advancement and moral accountability, urging mathematicians to consider the broader consequences of their work.</w:t>
      </w:r>
    </w:p>
    <w:bookmarkEnd w:id="25"/>
    <w:bookmarkStart w:id="26" w:name="X0b5d6954ec51fae4ef92e9352eb52119e9ae7f4"/>
    <w:p>
      <w:pPr>
        <w:pStyle w:val="Heading2"/>
      </w:pPr>
      <w:r>
        <w:t xml:space="preserve">VI. Conclusion: A Blueprint for Future Generations</w:t>
      </w:r>
    </w:p>
    <w:p>
      <w:pPr>
        <w:pStyle w:val="FirstParagraph"/>
      </w:pPr>
      <w:r>
        <w:t xml:space="preserve">In conclusion,</w:t>
      </w:r>
      <w:r>
        <w:t xml:space="preserve"> </w:t>
      </w:r>
      <w:r>
        <w:rPr>
          <w:bCs/>
          <w:b/>
        </w:rPr>
        <w:t xml:space="preserve">The Mathematician</w:t>
      </w:r>
      <w:r>
        <w:t xml:space="preserve"> </w:t>
      </w:r>
      <w:r>
        <w:t xml:space="preserve">serves as both an inspiration and a guide for residents of</w:t>
      </w:r>
      <w:r>
        <w:t xml:space="preserve"> </w:t>
      </w:r>
      <w:r>
        <w:rPr>
          <w:bCs/>
          <w:b/>
        </w:rPr>
        <w:t xml:space="preserve">Israel Tel Aviv</w:t>
      </w:r>
      <w:r>
        <w:t xml:space="preserve">. The book underscores the enduring relevance of mathematical thinking in a world increasingly driven by data and technology. It reminds us that beneath the chaos of daily life lies a structure waiting to be understood through logic, patience, and creativity.</w:t>
      </w:r>
    </w:p>
    <w:p>
      <w:pPr>
        <w:pStyle w:val="BodyText"/>
      </w:pPr>
      <w:r>
        <w:rPr>
          <w:bCs/>
          <w:b/>
        </w:rPr>
        <w:t xml:space="preserve">Recommendation:</w:t>
      </w:r>
    </w:p>
    <w:p>
      <w:pPr>
        <w:pStyle w:val="BodyText"/>
      </w:pPr>
      <w:r>
        <w:rPr>
          <w:bCs/>
          <w:b/>
        </w:rPr>
        <w:t xml:space="preserve">Educators:</w:t>
      </w:r>
      <w:r>
        <w:t xml:space="preserve"> </w:t>
      </w:r>
      <w:r>
        <w:t xml:space="preserve">Integrate themes from this book into curricula to highlight real-world applications.</w:t>
      </w:r>
    </w:p>
    <w:p>
      <w:pPr>
        <w:pStyle w:val="BodyText"/>
      </w:pPr>
      <w:r>
        <w:rPr>
          <w:bCs/>
          <w:b/>
        </w:rPr>
        <w:t xml:space="preserve">The Mathematician’s</w:t>
      </w:r>
      <w:r>
        <w:t xml:space="preserve">Israel Tel Aviv, embracing this spirit of inquiry is essential for maintaining its status as a global leader in science and innovation.</w:t>
      </w:r>
    </w:p>
    <w:p>
      <w:pPr>
        <w:pStyle w:val="BodyText"/>
      </w:pPr>
      <w:r>
        <w:t xml:space="preserve">This book report aims to stimulate discussion among scholars, students, and community leaders about the pivotal role of mathematics in shaping our future. Let us celebrate</w:t>
      </w:r>
      <w:r>
        <w:t xml:space="preserve"> </w:t>
      </w:r>
      <w:r>
        <w:rPr>
          <w:bCs/>
          <w:b/>
        </w:rPr>
        <w:t xml:space="preserve">The Mathematician</w:t>
      </w:r>
      <w:r>
        <w:t xml:space="preserve"> </w:t>
      </w:r>
      <w:r>
        <w:t xml:space="preserve">not just for their intellectual prowess, but for their contribution to the collective progress of</w:t>
      </w:r>
    </w:p>
    <w:p>
      <w:pPr>
        <w:pStyle w:val="BodyText"/>
      </w:pPr>
      <w:r>
        <w:t xml:space="preserve">Israel Tel Aviv.</w:t>
      </w:r>
    </w:p>
    <w:p>
      <w:r>
        <w:pict>
          <v:rect style="width:0;height:1.5pt" o:hralign="center" o:hrstd="t" o:hr="t"/>
        </w:pict>
      </w:r>
    </w:p>
    <w:p>
      <w:pPr>
        <w:pStyle w:val="FirstParagraph"/>
      </w:pPr>
      <w:r>
        <w:rPr>
          <w:iCs/>
          <w:i/>
        </w:rPr>
        <w:t xml:space="preserve">Note: This document is intended for educational and informational purposes within the academic and civic communities of Israel Tel Aviv.</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Mathematician - Insights for Israel Tel Aviv</dc:title>
  <dc:creator/>
  <dc:language>en</dc:language>
  <cp:keywords/>
  <dcterms:created xsi:type="dcterms:W3CDTF">2026-07-29T18:59:59Z</dcterms:created>
  <dcterms:modified xsi:type="dcterms:W3CDTF">2026-07-29T18:59:59Z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