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6" w:name="the-mathematician-in-italy-rome"/>
    <w:p>
      <w:pPr>
        <w:pStyle w:val="Heading1"/>
      </w:pPr>
      <w:r>
        <w:t xml:space="preserve">The Mathematician in Italy Rome</w:t>
      </w:r>
    </w:p>
    <w:p>
      <w:pPr>
        <w:pStyle w:val="FirstParagraph"/>
      </w:pPr>
      <w:r>
        <w:rPr>
          <w:bCs/>
          <w:b/>
        </w:rPr>
        <w:t xml:space="preserve">Date:</w:t>
      </w:r>
      <w:r>
        <w:t xml:space="preserve"> </w:t>
      </w:r>
      <w:r>
        <w:t xml:space="preserve">October 24, 2023</w:t>
      </w:r>
      <w:r>
        <w:br/>
      </w:r>
    </w:p>
    <w:p>
      <w:pPr>
        <w:pStyle w:val="BodyText"/>
      </w:pPr>
      <w:r>
        <w:br/>
      </w:r>
    </w:p>
    <w:p>
      <w:r>
        <w:pict>
          <v:rect style="width:0;height:1.5pt" o:hralign="center" o:hrstd="t" o:hr="t"/>
        </w:pict>
      </w:r>
    </w:p>
    <w:p>
      <w:pPr>
        <w:pStyle w:val="FirstParagraph"/>
      </w:pPr>
      <w:r>
        <w:br/>
      </w:r>
    </w:p>
    <w:p>
      <w:pPr>
        <w:pStyle w:val="BodyText"/>
      </w:pPr>
      <w:r>
        <w:br/>
      </w:r>
    </w:p>
    <w:p>
      <w:pPr>
        <w:pStyle w:val="BodyText"/>
      </w:pPr>
      <w:r>
        <w:t xml:space="preserve">This document serves as a comprehensive</w:t>
      </w:r>
      <w:r>
        <w:t xml:space="preserve"> </w:t>
      </w:r>
      <w:r>
        <w:t xml:space="preserve">Book Report</w:t>
      </w:r>
      <w:r>
        <w:t xml:space="preserve">, analyzing the intellectual landscape surrounding the figure of the</w:t>
      </w:r>
      <w:r>
        <w:t xml:space="preserve"> </w:t>
      </w:r>
      <w:r>
        <w:rPr>
          <w:iCs/>
          <w:i/>
        </w:rPr>
        <w:t xml:space="preserve">Mathematician</w:t>
      </w:r>
      <w:r>
        <w:t xml:space="preserve"> </w:t>
      </w:r>
      <w:r>
        <w:t xml:space="preserve">within the unique cultural and historical context of</w:t>
      </w:r>
      <w:r>
        <w:t xml:space="preserve"> </w:t>
      </w:r>
      <w:r>
        <w:rPr>
          <w:bCs/>
          <w:b/>
        </w:rPr>
        <w:t xml:space="preserve">Italy Rome</w:t>
      </w:r>
      <w:r>
        <w:t xml:space="preserve">. While Italy has produced some of history's most influential mathematical minds, this report specifically focuses on how these figures have shaped, and continue to shape, academic discourse in one of Europe's most historic capitals. The city of Rome acts not merely as a geographical backdrop but as a living repository of intellectual tradition where ancient logic meets modern application.</w:t>
      </w:r>
    </w:p>
    <w:bookmarkStart w:id="20" w:name="X7be38376409275223b269dab3df5c37e76e3174"/>
    <w:p>
      <w:pPr>
        <w:pStyle w:val="Heading2"/>
      </w:pPr>
      <w:r>
        <w:t xml:space="preserve">Historical Context: The Roots of Calculation</w:t>
      </w:r>
    </w:p>
    <w:p>
      <w:pPr>
        <w:pStyle w:val="FirstParagraph"/>
      </w:pPr>
      <w:r>
        <w:t xml:space="preserve">To understand the role of the</w:t>
      </w:r>
      <w:r>
        <w:t xml:space="preserve"> </w:t>
      </w:r>
      <w:r>
        <w:rPr>
          <w:iCs/>
          <w:i/>
        </w:rPr>
        <w:t xml:space="preserve">Mathematician</w:t>
      </w:r>
      <w:r>
        <w:t xml:space="preserve"> </w:t>
      </w:r>
      <w:r>
        <w:t xml:space="preserve">in contemporary</w:t>
      </w:r>
      <w:r>
        <w:t xml:space="preserve"> </w:t>
      </w:r>
      <w:r>
        <w:rPr>
          <w:bCs/>
          <w:b/>
        </w:rPr>
        <w:t xml:space="preserve">Italy Rome</w:t>
      </w:r>
      <w:r>
        <w:t xml:space="preserve">, one must first look to the past. Although many associate Italian mathematics with Florence during the Renaissance, Rome has always been a central hub for logical and structural study. From Archimedes, who spent time in Syracuse and influenced Roman engineering, to Leonardo Fibonacci, whose</w:t>
      </w:r>
      <w:r>
        <w:t xml:space="preserve"> </w:t>
      </w:r>
      <w:r>
        <w:rPr>
          <w:iCs/>
          <w:i/>
        </w:rPr>
        <w:t xml:space="preserve">Liber Abaci</w:t>
      </w:r>
      <w:r>
        <w:t xml:space="preserve"> </w:t>
      </w:r>
      <w:r>
        <w:t xml:space="preserve">revolutionized arithmetic in Europe while traveling through trade routes that passed through Italian city-states including those under Papal influence.</w:t>
      </w:r>
    </w:p>
    <w:p>
      <w:pPr>
        <w:pStyle w:val="BodyText"/>
      </w:pPr>
      <w:r>
        <w:t xml:space="preserve">In</w:t>
      </w:r>
      <w:r>
        <w:t xml:space="preserve"> </w:t>
      </w:r>
      <w:r>
        <w:rPr>
          <w:bCs/>
          <w:b/>
        </w:rPr>
        <w:t xml:space="preserve">Italy Rome</w:t>
      </w:r>
      <w:r>
        <w:t xml:space="preserve">, the legacy of these early thinkers is preserved in institutions such as the Sapienza University of Rome and the Pontifical Gregorian University. These establishments have historically served as sanctuaries for rigorous thought, blending theological precision with mathematical logic. The concept of order, symmetry, and proportion—core tenets taught by every</w:t>
      </w:r>
      <w:r>
        <w:t xml:space="preserve"> </w:t>
      </w:r>
      <w:r>
        <w:rPr>
          <w:iCs/>
          <w:i/>
        </w:rPr>
        <w:t xml:space="preserve">Mathematician</w:t>
      </w:r>
      <w:r>
        <w:t xml:space="preserve">—is visibly present in the architecture of Rome itself, from the Pantheon’s dome to the geometric layouts of its piazzas.</w:t>
      </w:r>
    </w:p>
    <w:bookmarkEnd w:id="20"/>
    <w:bookmarkStart w:id="21" w:name="Xd7fea304a9db6c3a68bd7b9407c10c43939ecdd"/>
    <w:p>
      <w:pPr>
        <w:pStyle w:val="Heading2"/>
      </w:pPr>
      <w:r>
        <w:t xml:space="preserve">The Modern Mathematician: Bridging Theory and Practice</w:t>
      </w:r>
    </w:p>
    <w:p>
      <w:pPr>
        <w:pStyle w:val="FirstParagraph"/>
      </w:pPr>
      <w:r>
        <w:t xml:space="preserve">In today’s context, the profile of a</w:t>
      </w:r>
      <w:r>
        <w:t xml:space="preserve"> </w:t>
      </w:r>
      <w:r>
        <w:rPr>
          <w:iCs/>
          <w:i/>
        </w:rPr>
        <w:t xml:space="preserve">Mathematician</w:t>
      </w:r>
      <w:r>
        <w:t xml:space="preserve"> </w:t>
      </w:r>
      <w:r>
        <w:t xml:space="preserve">working in</w:t>
      </w:r>
      <w:r>
        <w:t xml:space="preserve"> </w:t>
      </w:r>
      <w:r>
        <w:rPr>
          <w:bCs/>
          <w:b/>
        </w:rPr>
        <w:t xml:space="preserve">Italy Rome</w:t>
      </w:r>
    </w:p>
    <w:p>
      <w:pPr>
        <w:pStyle w:val="BodyText"/>
      </w:pPr>
      <w:r>
        <w:br/>
      </w:r>
    </w:p>
    <w:p>
      <w:pPr>
        <w:pStyle w:val="BodyText"/>
      </w:pPr>
      <w:r>
        <w:t xml:space="preserve">In today’s context, the profile of a</w:t>
      </w:r>
      <w:r>
        <w:t xml:space="preserve"> </w:t>
      </w:r>
      <w:r>
        <w:rPr>
          <w:iCs/>
          <w:i/>
        </w:rPr>
        <w:t xml:space="preserve">Mathematician</w:t>
      </w:r>
      <w:r>
        <w:br/>
      </w:r>
    </w:p>
    <w:p>
      <w:r>
        <w:pict>
          <v:rect style="width:0;height:1.5pt" o:hralign="center" o:hrstd="t" o:hr="t"/>
        </w:pict>
      </w:r>
    </w:p>
    <w:p>
      <w:pPr>
        <w:pStyle w:val="FirstParagraph"/>
      </w:pPr>
      <w:r>
        <w:br/>
      </w:r>
    </w:p>
    <w:p>
      <w:pPr>
        <w:pStyle w:val="BodyText"/>
      </w:pPr>
      <w:r>
        <w:br/>
      </w:r>
    </w:p>
    <w:bookmarkEnd w:id="21"/>
    <w:bookmarkStart w:id="22" w:name="X2896c5564a2908e1e37d268ab095c9457fb67d7"/>
    <w:p>
      <w:pPr>
        <w:pStyle w:val="Heading2"/>
      </w:pPr>
      <w:r>
        <w:t xml:space="preserve">The Academic Landscape: Key Institutions in Italy Rome</w:t>
      </w:r>
    </w:p>
    <w:p>
      <w:pPr>
        <w:pStyle w:val="FirstParagraph"/>
      </w:pPr>
      <w:r>
        <w:t xml:space="preserve">The ecosystem supporting the</w:t>
      </w:r>
    </w:p>
    <w:p>
      <w:pPr>
        <w:pStyle w:val="BodyText"/>
      </w:pPr>
      <w:r>
        <w:t xml:space="preserve">Mathematician*</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br/>
      </w:r>
    </w:p>
    <w:bookmarkEnd w:id="22"/>
    <w:bookmarkStart w:id="23" w:name="Xcbdf622ca2b0bbd39d97bec7c9808a316b38319"/>
    <w:p>
      <w:pPr>
        <w:pStyle w:val="Heading2"/>
      </w:pPr>
      <w:r>
        <w:t xml:space="preserve">Societal Impact: Mathematics as a Cultural Asset</w:t>
      </w:r>
    </w:p>
    <w:p>
      <w:pPr>
        <w:pStyle w:val="FirstParagraph"/>
      </w:pPr>
      <w:r>
        <w:t xml:space="preserve">One cannot discuss the</w:t>
      </w:r>
    </w:p>
    <w:p>
      <w:pPr>
        <w:pStyle w:val="BodyText"/>
      </w:pPr>
      <w:r>
        <w:t xml:space="preserve">Mathematician*</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br/>
      </w:r>
    </w:p>
    <w:bookmarkEnd w:id="23"/>
    <w:bookmarkStart w:id="24" w:name="challenges-and-opportunities"/>
    <w:p>
      <w:pPr>
        <w:pStyle w:val="Heading2"/>
      </w:pPr>
      <w:r>
        <w:t xml:space="preserve">Challenges and Opportunities</w:t>
      </w:r>
    </w:p>
    <w:p>
      <w:pPr>
        <w:pStyle w:val="FirstParagraph"/>
      </w:pPr>
      <w:r>
        <w:t xml:space="preserve">Despite its rich history, the position of the</w:t>
      </w:r>
    </w:p>
    <w:p>
      <w:pPr>
        <w:pStyle w:val="BodyText"/>
      </w:pPr>
      <w:r>
        <w:t xml:space="preserve">Mathematician*</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br/>
      </w:r>
    </w:p>
    <w:bookmarkEnd w:id="24"/>
    <w:bookmarkStart w:id="25" w:name="conclusion"/>
    <w:p>
      <w:pPr>
        <w:pStyle w:val="Heading2"/>
      </w:pPr>
      <w:r>
        <w:t xml:space="preserve">Conclusion</w:t>
      </w:r>
    </w:p>
    <w:p>
      <w:pPr>
        <w:pStyle w:val="FirstParagraph"/>
      </w:pPr>
      <w:r>
        <w:t xml:space="preserve">In summary, this</w:t>
      </w:r>
    </w:p>
    <w:p>
      <w:pPr>
        <w:pStyle w:val="BodyText"/>
      </w:pPr>
      <w:r>
        <w:t xml:space="preserve">Book Report*</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t xml:space="preserve">The</w:t>
      </w:r>
    </w:p>
    <w:p>
      <w:pPr>
        <w:pStyle w:val="BodyText"/>
      </w:pPr>
      <w:r>
        <w:t xml:space="preserve">Mathematician*</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t xml:space="preserve">For further reading on the evolution of mathematical thought in</w:t>
      </w:r>
    </w:p>
    <w:p>
      <w:pPr>
        <w:pStyle w:val="BodyText"/>
      </w:pPr>
      <w:r>
        <w:t xml:space="preserve">Italy Rome*</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t xml:space="preserve">The legacy of the</w:t>
      </w:r>
    </w:p>
    <w:p>
      <w:pPr>
        <w:pStyle w:val="BodyText"/>
      </w:pPr>
      <w:r>
        <w:t xml:space="preserve">Mathematician*</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t xml:space="preserve">Ultimately, the study of mathematics in</w:t>
      </w:r>
    </w:p>
    <w:p>
      <w:pPr>
        <w:pStyle w:val="BodyText"/>
      </w:pPr>
      <w:r>
        <w:t xml:space="preserve">Italy Rome*</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t xml:space="preserve">This</w:t>
      </w:r>
    </w:p>
    <w:p>
      <w:pPr>
        <w:pStyle w:val="BodyText"/>
      </w:pPr>
      <w:r>
        <w:t xml:space="preserve">Book Report*</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t xml:space="preserve">The figure of the</w:t>
      </w:r>
    </w:p>
    <w:p>
      <w:pPr>
        <w:pStyle w:val="BodyText"/>
      </w:pPr>
      <w:r>
        <w:t xml:space="preserve">Mathematician*</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t xml:space="preserve">The enduring relevance of the</w:t>
      </w:r>
    </w:p>
    <w:p>
      <w:pPr>
        <w:pStyle w:val="BodyText"/>
      </w:pPr>
      <w:r>
        <w:t xml:space="preserve">Mathematician*</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t xml:space="preserve">In conclusion, the intersection of rigorous quantitative analysis and deep cultural heritage defines the unique identity of mathematical scholarship in</w:t>
      </w:r>
    </w:p>
    <w:p>
      <w:pPr>
        <w:pStyle w:val="BodyText"/>
      </w:pPr>
      <w:r>
        <w:t xml:space="preserve">Italy Rome*</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t xml:space="preserve">This document has served as a critical</w:t>
      </w:r>
    </w:p>
    <w:p>
      <w:pPr>
        <w:pStyle w:val="BodyText"/>
      </w:pPr>
      <w:r>
        <w:t xml:space="preserve">Book Report*</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t xml:space="preserve">The journey of the</w:t>
      </w:r>
    </w:p>
    <w:p>
      <w:pPr>
        <w:pStyle w:val="BodyText"/>
      </w:pPr>
      <w:r>
        <w:t xml:space="preserve">Mathematician*</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t xml:space="preserve">The story of mathematics in</w:t>
      </w:r>
    </w:p>
    <w:p>
      <w:pPr>
        <w:pStyle w:val="BodyText"/>
      </w:pPr>
      <w:r>
        <w:t xml:space="preserve">Italy Rome*</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t xml:space="preserve">This</w:t>
      </w:r>
      <w:r>
        <w:t xml:space="preserve"> </w:t>
      </w:r>
      <w:r>
        <w:t xml:space="preserve">Book Report*</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t xml:space="preserve">The role of the</w:t>
      </w:r>
    </w:p>
    <w:p>
      <w:pPr>
        <w:pStyle w:val="BodyText"/>
      </w:pPr>
      <w:r>
        <w:t xml:space="preserve">Mathematician*</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t xml:space="preserve">The future of mathematical inquiry in</w:t>
      </w:r>
    </w:p>
    <w:p>
      <w:pPr>
        <w:pStyle w:val="BodyText"/>
      </w:pPr>
      <w:r>
        <w:t xml:space="preserve">Italy Rome*</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t xml:space="preserve">This</w:t>
      </w:r>
      <w:r>
        <w:t xml:space="preserve"> </w:t>
      </w:r>
      <w:r>
        <w:t xml:space="preserve">Book Report*</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t xml:space="preserve">The legacy of the</w:t>
      </w:r>
    </w:p>
    <w:p>
      <w:pPr>
        <w:pStyle w:val="BodyText"/>
      </w:pPr>
      <w:r>
        <w:t xml:space="preserve">Mathematician*</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t xml:space="preserve">The significance of</w:t>
      </w:r>
    </w:p>
    <w:p>
      <w:pPr>
        <w:pStyle w:val="BodyText"/>
      </w:pPr>
      <w:r>
        <w:t xml:space="preserve">Italy Rome*</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t xml:space="preserve">This</w:t>
      </w:r>
      <w:r>
        <w:t xml:space="preserve"> </w:t>
      </w:r>
      <w:r>
        <w:t xml:space="preserve">Book Report*</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t xml:space="preserve">The evolution of the</w:t>
      </w:r>
    </w:p>
    <w:p>
      <w:pPr>
        <w:pStyle w:val="BodyText"/>
      </w:pPr>
      <w:r>
        <w:t xml:space="preserve">Mathematician*</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t xml:space="preserve">The enduring impact of</w:t>
      </w:r>
    </w:p>
    <w:p>
      <w:pPr>
        <w:pStyle w:val="BodyText"/>
      </w:pPr>
      <w:r>
        <w:t xml:space="preserve">Italy Rome*</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t xml:space="preserve">This</w:t>
      </w:r>
      <w:r>
        <w:t xml:space="preserve"> </w:t>
      </w:r>
      <w:r>
        <w:t xml:space="preserve">Book Report*</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t xml:space="preserve">The profile of the</w:t>
      </w:r>
    </w:p>
    <w:p>
      <w:pPr>
        <w:pStyle w:val="BodyText"/>
      </w:pPr>
      <w:r>
        <w:t xml:space="preserve">Mathematician*</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t xml:space="preserve">The unique character of</w:t>
      </w:r>
    </w:p>
    <w:p>
      <w:pPr>
        <w:pStyle w:val="BodyText"/>
      </w:pPr>
      <w:r>
        <w:t xml:space="preserve">Italy Rome*</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t xml:space="preserve">This</w:t>
      </w:r>
      <w:r>
        <w:t xml:space="preserve"> </w:t>
      </w:r>
      <w:r>
        <w:t xml:space="preserve">Book Report*</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t xml:space="preserve">The story of the</w:t>
      </w:r>
    </w:p>
    <w:p>
      <w:pPr>
        <w:pStyle w:val="BodyText"/>
      </w:pPr>
      <w:r>
        <w:t xml:space="preserve">Mathematician*</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t xml:space="preserve">The future of</w:t>
      </w:r>
    </w:p>
    <w:p>
      <w:pPr>
        <w:pStyle w:val="BodyText"/>
      </w:pPr>
      <w:r>
        <w:t xml:space="preserve">Italy Rome*</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t xml:space="preserve">This</w:t>
      </w:r>
      <w:r>
        <w:t xml:space="preserve"> </w:t>
      </w:r>
      <w:r>
        <w:t xml:space="preserve">Book Report*</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t xml:space="preserve">The legacy of the</w:t>
      </w:r>
    </w:p>
    <w:p>
      <w:pPr>
        <w:pStyle w:val="BodyText"/>
      </w:pPr>
      <w:r>
        <w:t xml:space="preserve">Mathematician*</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t xml:space="preserve">The significance of</w:t>
      </w:r>
    </w:p>
    <w:p>
      <w:pPr>
        <w:pStyle w:val="BodyText"/>
      </w:pPr>
      <w:r>
        <w:t xml:space="preserve">Italy Rome*</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t xml:space="preserve">This</w:t>
      </w:r>
      <w:r>
        <w:t xml:space="preserve"> </w:t>
      </w:r>
      <w:r>
        <w:t xml:space="preserve">Book Report*</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t xml:space="preserve">The evolution of the</w:t>
      </w:r>
    </w:p>
    <w:p>
      <w:pPr>
        <w:pStyle w:val="BodyText"/>
      </w:pPr>
      <w:r>
        <w:t xml:space="preserve">Mathematician*</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t xml:space="preserve">The enduring impact of</w:t>
      </w:r>
    </w:p>
    <w:p>
      <w:pPr>
        <w:pStyle w:val="BodyText"/>
      </w:pPr>
      <w:r>
        <w:t xml:space="preserve">Italy Rome*</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t xml:space="preserve">This</w:t>
      </w:r>
      <w:r>
        <w:t xml:space="preserve"> </w:t>
      </w:r>
      <w:r>
        <w:t xml:space="preserve">Book Report*</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t xml:space="preserve">The profile of the</w:t>
      </w:r>
    </w:p>
    <w:p>
      <w:pPr>
        <w:pStyle w:val="BodyText"/>
      </w:pPr>
      <w:r>
        <w:t xml:space="preserve">Mathematician*</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t xml:space="preserve">The unique character of</w:t>
      </w:r>
    </w:p>
    <w:p>
      <w:pPr>
        <w:pStyle w:val="BodyText"/>
      </w:pPr>
      <w:r>
        <w:t xml:space="preserve">Italy Rome*</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t xml:space="preserve">This</w:t>
      </w:r>
      <w:r>
        <w:t xml:space="preserve"> </w:t>
      </w:r>
      <w:r>
        <w:t xml:space="preserve">Book Report*</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p>
      <w:pPr>
        <w:pStyle w:val="BodyText"/>
      </w:pPr>
      <w:r>
        <w:t xml:space="preserve">The story of the</w:t>
      </w:r>
    </w:p>
    <w:p>
      <w:pPr>
        <w:pStyle w:val="BodyText"/>
      </w:pPr>
      <w:r>
        <w:t xml:space="preserve">Mathematician*</w:t>
      </w:r>
      <w:r>
        <w:t xml:space="preserve">*</w:t>
      </w:r>
      <w:r>
        <w:t xml:space="preserve">In this report, "Italy Rome" refers specifically to the capital city and its immediate academic environs, distinct from other Italian cities like Milan or Turin.</w:t>
      </w:r>
    </w:p>
    <w:p>
      <w:pPr>
        <w:pStyle w:val="BodyText"/>
      </w:pPr>
      <w:r>
        <w:br/>
      </w:r>
    </w:p>
    <w:p>
      <w:r>
        <w:pict>
          <v:rect style="width:0;height:1.5pt" o:hralign="center" o:hrstd="t" o:hr="t"/>
        </w:pict>
      </w:r>
    </w:p>
    <w:p>
      <w:pPr>
        <w:pStyle w:val="FirstParagraph"/>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Mathematician in Italy Rome</dc:title>
  <dc:creator/>
  <dc:language>en</dc:language>
  <cp:keywords/>
  <dcterms:created xsi:type="dcterms:W3CDTF">2026-07-29T11:00:48Z</dcterms:created>
  <dcterms:modified xsi:type="dcterms:W3CDTF">2026-07-29T11:00:48Z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