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Intersection</w:t>
      </w:r>
      <w:r>
        <w:t xml:space="preserve"> </w:t>
      </w:r>
      <w:r>
        <w:t xml:space="preserve">of</w:t>
      </w:r>
      <w:r>
        <w:t xml:space="preserve"> </w:t>
      </w:r>
      <w:r>
        <w:t xml:space="preserve">Mathematics,</w:t>
      </w:r>
      <w:r>
        <w:t xml:space="preserve"> </w:t>
      </w:r>
      <w:r>
        <w:t xml:space="preserve">History,</w:t>
      </w:r>
      <w:r>
        <w:t xml:space="preserve"> </w:t>
      </w:r>
      <w:r>
        <w:t xml:space="preserve">and</w:t>
      </w:r>
      <w:r>
        <w:t xml:space="preserve"> </w:t>
      </w:r>
      <w:r>
        <w:t xml:space="preserve">Culture</w:t>
      </w:r>
      <w:r>
        <w:t xml:space="preserve"> </w:t>
      </w:r>
      <w:r>
        <w:t xml:space="preserve">in</w:t>
      </w:r>
      <w:r>
        <w:t xml:space="preserve"> </w:t>
      </w:r>
      <w:r>
        <w:t xml:space="preserve">Japan</w:t>
      </w:r>
      <w:r>
        <w:t xml:space="preserve"> </w:t>
      </w:r>
      <w:r>
        <w:t xml:space="preserve">Kyoto</w:t>
      </w:r>
    </w:p>
    <w:bookmarkStart w:id="27" w:name="book-report"/>
    <w:p>
      <w:pPr>
        <w:pStyle w:val="Heading1"/>
      </w:pPr>
      <w:r>
        <w:t xml:space="preserve">Book Report</w:t>
      </w:r>
    </w:p>
    <w:bookmarkStart w:id="20" w:name="Xc7781860f289a6aa280435f41814a8c50561364"/>
    <w:p>
      <w:pPr>
        <w:pStyle w:val="Heading3"/>
      </w:pPr>
      <w:r>
        <w:rPr>
          <w:bCs/>
          <w:b/>
        </w:rPr>
        <w:t xml:space="preserve">Title:</w:t>
      </w:r>
      <w:r>
        <w:t xml:space="preserve"> </w:t>
      </w:r>
      <w:r>
        <w:t xml:space="preserve">The Sacred Geometry of Kyoto: A Study of the Mathematician in Japanese Tradition</w:t>
      </w:r>
    </w:p>
    <w:p>
      <w:pPr>
        <w:pStyle w:val="FirstParagraph"/>
      </w:pPr>
      <w:r>
        <w:rPr>
          <w:bCs/>
          <w:b/>
        </w:rPr>
        <w:t xml:space="preserve">Author:</w:t>
      </w:r>
      <w:r>
        <w:t xml:space="preserve"> </w:t>
      </w:r>
      <w:r>
        <w:t xml:space="preserve">Dr. Elena Thorne</w:t>
      </w:r>
    </w:p>
    <w:p>
      <w:pPr>
        <w:pStyle w:val="BodyText"/>
      </w:pPr>
      <w:r>
        <w:rPr>
          <w:bCs/>
          <w:b/>
        </w:rPr>
        <w:t xml:space="preserve">Date:</w:t>
      </w:r>
      <w:r>
        <w:t xml:space="preserve"> </w:t>
      </w:r>
      <w:r>
        <w:t xml:space="preserve">October 15, 2023</w:t>
      </w:r>
    </w:p>
    <w:p>
      <w:pPr>
        <w:pStyle w:val="BodyText"/>
      </w:pPr>
      <w:r>
        <w:t xml:space="preserve">A comprehensive review of how mathematical principles influenced the urban planning and spiritual practices in Japan Kyoto.</w:t>
      </w:r>
    </w:p>
    <w:bookmarkEnd w:id="20"/>
    <w:bookmarkStart w:id="21" w:name="introduction"/>
    <w:p>
      <w:pPr>
        <w:pStyle w:val="Heading4"/>
      </w:pPr>
      <w:r>
        <w:t xml:space="preserve">Introduction</w:t>
      </w:r>
    </w:p>
    <w:p>
      <w:pPr>
        <w:pStyle w:val="FirstParagraph"/>
      </w:pPr>
      <w:r>
        <w:t xml:space="preserve">The city of</w:t>
      </w:r>
      <w:r>
        <w:t xml:space="preserve"> </w:t>
      </w:r>
      <w:r>
        <w:rPr>
          <w:bCs/>
          <w:b/>
        </w:rPr>
        <w:t xml:space="preserve">Japan Kyoto</w:t>
      </w:r>
      <w:r>
        <w:t xml:space="preserve">, with its ancient temples, serene gardens, and meticulously preserved streetscapes, stands as a testament to the harmonious blend of nature, spirituality, and structural precision. While often celebrated for its aesthetic beauty and historical significance as the cultural capital of Japan for over a millennium</w:t>
      </w:r>
      <w:r>
        <w:t xml:space="preserve"> </w:t>
      </w:r>
      <w:r>
        <w:rPr>
          <w:bCs/>
          <w:b/>
        </w:rPr>
        <w:t xml:space="preserve">Japan Kyoto</w:t>
      </w:r>
      <w:r>
        <w:t xml:space="preserve"> </w:t>
      </w:r>
      <w:r>
        <w:t xml:space="preserve">offers a unique lens through which to view the development of mathematical thought in East Asia. This</w:t>
      </w:r>
      <w:r>
        <w:t xml:space="preserve"> </w:t>
      </w:r>
      <w:r>
        <w:rPr>
          <w:bCs/>
          <w:b/>
        </w:rPr>
        <w:t xml:space="preserve">Book Report</w:t>
      </w:r>
      <w:r>
        <w:t xml:space="preserve"> </w:t>
      </w:r>
      <w:r>
        <w:t xml:space="preserve">analyzes Dr. Thorne’s comprehensive study on how the abstract discipline of mathematics was not merely imported but deeply integrated into the local culture, architecture, and daily life in</w:t>
      </w:r>
      <w:r>
        <w:t xml:space="preserve"> </w:t>
      </w:r>
      <w:r>
        <w:rPr>
          <w:bCs/>
          <w:b/>
        </w:rPr>
        <w:t xml:space="preserve">Japan Kyoto</w:t>
      </w:r>
      <w:r>
        <w:t xml:space="preserve">.</w:t>
      </w:r>
    </w:p>
    <w:p>
      <w:pPr>
        <w:pStyle w:val="BodyText"/>
      </w:pPr>
      <w:r>
        <w:t xml:space="preserve">The central thesis of the book argues that there was a distinct "Mathematician" presence within the societal structure of pre-industrial</w:t>
      </w:r>
      <w:r>
        <w:t xml:space="preserve"> </w:t>
      </w:r>
      <w:r>
        <w:rPr>
          <w:bCs/>
          <w:b/>
        </w:rPr>
        <w:t xml:space="preserve">Japan Kyoto</w:t>
      </w:r>
      <w:r>
        <w:t xml:space="preserve">. Unlike in Western Europe where mathematics was often formalized through universities and royal academies, in</w:t>
      </w:r>
      <w:r>
        <w:t xml:space="preserve"> </w:t>
      </w:r>
      <w:r>
        <w:rPr>
          <w:bCs/>
          <w:b/>
        </w:rPr>
        <w:t xml:space="preserve">Japan Kyoto</w:t>
      </w:r>
      <w:r>
        <w:t xml:space="preserve">, mathematical proficiency was frequently held by artisans, temple builders, and priests. This document explores how this unique role of the mathematician shaped the urban landscape and philosophical outlook of the region.</w:t>
      </w:r>
    </w:p>
    <w:bookmarkEnd w:id="21"/>
    <w:bookmarkStart w:id="22" w:name="X6befcb8d5fc7f7ba9752d2feb4983d554974554"/>
    <w:p>
      <w:pPr>
        <w:pStyle w:val="Heading4"/>
      </w:pPr>
      <w:r>
        <w:t xml:space="preserve">The Role of the Mathematician in Feudal Japan</w:t>
      </w:r>
    </w:p>
    <w:p>
      <w:pPr>
        <w:pStyle w:val="FirstParagraph"/>
      </w:pPr>
      <w:r>
        <w:t xml:space="preserve">A significant portion of Dr. Thorne’s work is dedicated to defining who constituted a "Mathematician" in this specific historical context. The book details that while there were no formal degrees in mathematics as we know them today, individuals skilled in calculation, geometry, and astronomy held high social respect. In</w:t>
      </w:r>
      <w:r>
        <w:t xml:space="preserve"> </w:t>
      </w:r>
      <w:r>
        <w:rPr>
          <w:bCs/>
          <w:b/>
        </w:rPr>
        <w:t xml:space="preserve">Japan Kyoto</w:t>
      </w:r>
      <w:r>
        <w:t xml:space="preserve">, these figures were often associated with the Shinto and Buddhist clergy.</w:t>
      </w:r>
    </w:p>
    <w:p>
      <w:pPr>
        <w:pStyle w:val="BodyText"/>
      </w:pPr>
      <w:r>
        <w:t xml:space="preserve">The author illustrates how the temple grounds in</w:t>
      </w:r>
      <w:r>
        <w:t xml:space="preserve"> </w:t>
      </w:r>
      <w:r>
        <w:rPr>
          <w:bCs/>
          <w:b/>
        </w:rPr>
        <w:t xml:space="preserve">Japan Kyoto</w:t>
      </w:r>
      <w:r>
        <w:t xml:space="preserve"> </w:t>
      </w:r>
      <w:r>
        <w:t xml:space="preserve">served as early centers for mathematical education. Monks were responsible for maintaining calendars, predicting lunar eclipses, and calculating dates for religious festivals. These tasks required sophisticated astronomical calculations and arithmetic progressions. The book highlights several biographies of these individuals, portraying them not just as priests but as applied</w:t>
      </w:r>
      <w:r>
        <w:t xml:space="preserve"> </w:t>
      </w:r>
      <w:r>
        <w:rPr>
          <w:bCs/>
          <w:b/>
        </w:rPr>
        <w:t xml:space="preserve">Mathematician</w:t>
      </w:r>
      <w:r>
        <w:t xml:space="preserve">s who bridged the gap between spiritual inquiry and empirical observation.</w:t>
      </w:r>
    </w:p>
    <w:bookmarkEnd w:id="22"/>
    <w:bookmarkStart w:id="23" w:name="Xfd278c70831a8aaba324e19e51be96c2f351a11"/>
    <w:p>
      <w:pPr>
        <w:pStyle w:val="Heading4"/>
      </w:pPr>
      <w:r>
        <w:t xml:space="preserve">Sangaku: The Mathematical Treasures of Kyoto Temples</w:t>
      </w:r>
    </w:p>
    <w:p>
      <w:pPr>
        <w:pStyle w:val="FirstParagraph"/>
      </w:pPr>
      <w:r>
        <w:t xml:space="preserve">The most compelling chapter in this</w:t>
      </w:r>
      <w:r>
        <w:t xml:space="preserve"> </w:t>
      </w:r>
      <w:r>
        <w:rPr>
          <w:bCs/>
          <w:b/>
        </w:rPr>
        <w:t xml:space="preserve">Book Report</w:t>
      </w:r>
      <w:r>
        <w:t xml:space="preserve">'s subject matter concerns the concept of "Sangaku," or wooden tablets dedicated to shrines and temples. Dr. Thorne provides an exhaustive analysis of these tablets, which are found throughout</w:t>
      </w:r>
      <w:r>
        <w:t xml:space="preserve"> </w:t>
      </w:r>
      <w:r>
        <w:rPr>
          <w:bCs/>
          <w:b/>
        </w:rPr>
        <w:t xml:space="preserve">Japan Kyoto</w:t>
      </w:r>
      <w:r>
        <w:t xml:space="preserve">. These tablets contained complex geometric problems written in elegant calligraphy and offered as offerings to the gods.</w:t>
      </w:r>
    </w:p>
    <w:p>
      <w:pPr>
        <w:pStyle w:val="BodyText"/>
      </w:pPr>
      <w:r>
        <w:t xml:space="preserve">The problems presented on these tablets were often incredibly difficult, involving circles inscribed within other circles, triangles related to arcs, and polyhedra. The fact that a community of scholars and enthusiasts in</w:t>
      </w:r>
      <w:r>
        <w:t xml:space="preserve"> </w:t>
      </w:r>
      <w:r>
        <w:rPr>
          <w:bCs/>
          <w:b/>
        </w:rPr>
        <w:t xml:space="preserve">Japan Kyoto</w:t>
      </w:r>
      <w:r>
        <w:t xml:space="preserve"> </w:t>
      </w:r>
      <w:r>
        <w:t xml:space="preserve">created and solved these intricate puzzles demonstrates a vibrant mathematical culture independent of Western influence. The book argues that the aesthetic presentation of these problems reflects the Japanese value of beauty (*bi*), suggesting that for the</w:t>
      </w:r>
      <w:r>
        <w:t xml:space="preserve"> </w:t>
      </w:r>
      <w:r>
        <w:rPr>
          <w:bCs/>
          <w:b/>
        </w:rPr>
        <w:t xml:space="preserve">Mathematician</w:t>
      </w:r>
      <w:r>
        <w:t xml:space="preserve">s of this era, logical truth and visual harmony were inseparable.</w:t>
      </w:r>
    </w:p>
    <w:bookmarkEnd w:id="23"/>
    <w:bookmarkStart w:id="24" w:name="urban-planning-and-geometric-precision"/>
    <w:p>
      <w:pPr>
        <w:pStyle w:val="Heading4"/>
      </w:pPr>
      <w:r>
        <w:t xml:space="preserve">Urban Planning and Geometric Precision</w:t>
      </w:r>
    </w:p>
    <w:p>
      <w:pPr>
        <w:pStyle w:val="FirstParagraph"/>
      </w:pPr>
      <w:r>
        <w:t xml:space="preserve">The narrative then shifts to the physical layout of</w:t>
      </w:r>
      <w:r>
        <w:t xml:space="preserve"> </w:t>
      </w:r>
      <w:r>
        <w:rPr>
          <w:bCs/>
          <w:b/>
        </w:rPr>
        <w:t xml:space="preserve">Japan Kyoto</w:t>
      </w:r>
      <w:r>
        <w:t xml:space="preserve">. Founded in 794 AD, the city was modeled after the Chinese capital of Chang’an, but over centuries, it developed its own organic yet structured grid. The book examines how surveying techniques and geometric principles were used to plan streets, canals, and districts. The author points out that the regularity of Kyoto’s street plan allowed for efficient taxation systems based on land area—a practical application of mathematics by the state.</w:t>
      </w:r>
    </w:p>
    <w:p>
      <w:pPr>
        <w:pStyle w:val="BodyText"/>
      </w:pPr>
      <w:r>
        <w:t xml:space="preserve">Furthermore, Dr. Thorne explores the influence of Zen Buddhism on spatial perception in</w:t>
      </w:r>
      <w:r>
        <w:t xml:space="preserve"> </w:t>
      </w:r>
      <w:r>
        <w:rPr>
          <w:bCs/>
          <w:b/>
        </w:rPr>
        <w:t xml:space="preserve">Japan Kyoto</w:t>
      </w:r>
      <w:r>
        <w:t xml:space="preserve">. The minimalist gardens, such as those at Ryoan-ji and Kinkaku-ji (the Golden Pavilion), utilize principles of perspective and proportion that are fundamentally mathematical. The placement of rocks relative to viewing platforms involves precise geometric calculations to create the illusion of infinite space within a bounded area. Here, the role of the</w:t>
      </w:r>
      <w:r>
        <w:t xml:space="preserve"> </w:t>
      </w:r>
      <w:r>
        <w:rPr>
          <w:bCs/>
          <w:b/>
        </w:rPr>
        <w:t xml:space="preserve">Mathematician</w:t>
      </w:r>
      <w:r>
        <w:t xml:space="preserve"> </w:t>
      </w:r>
      <w:r>
        <w:t xml:space="preserve">merges with that of the landscape architect, creating environments that invite contemplation through ordered design.</w:t>
      </w:r>
    </w:p>
    <w:bookmarkEnd w:id="24"/>
    <w:bookmarkStart w:id="25" w:name="cultural-exchange-and-isolation"/>
    <w:p>
      <w:pPr>
        <w:pStyle w:val="Heading4"/>
      </w:pPr>
      <w:r>
        <w:t xml:space="preserve">Cultural Exchange and Isolation</w:t>
      </w:r>
    </w:p>
    <w:p>
      <w:pPr>
        <w:pStyle w:val="FirstParagraph"/>
      </w:pPr>
      <w:r>
        <w:t xml:space="preserve">A critical aspect of the book is its discussion on how knowledge from China and later, Western scholars (Rangaku) during the Edo period, filtered into</w:t>
      </w:r>
      <w:r>
        <w:t xml:space="preserve"> </w:t>
      </w:r>
      <w:r>
        <w:rPr>
          <w:bCs/>
          <w:b/>
        </w:rPr>
        <w:t xml:space="preserve">Japan Kyoto</w:t>
      </w:r>
      <w:r>
        <w:t xml:space="preserve">. While Japan maintained a policy of national isolation (*Sakoku*), intellectual curiosity did not cease. The book details how mathematicians in Kyoto accessed Dutch scientific texts through Nagasaki and brought them back to the capital for study.</w:t>
      </w:r>
    </w:p>
    <w:p>
      <w:pPr>
        <w:pStyle w:val="BodyText"/>
      </w:pPr>
      <w:r>
        <w:t xml:space="preserve">This section highlights the resilience of local mathematical traditions. Even as Western trigonometry and calculus began to permeate global knowledge, scholars in</w:t>
      </w:r>
      <w:r>
        <w:t xml:space="preserve"> </w:t>
      </w:r>
      <w:r>
        <w:rPr>
          <w:bCs/>
          <w:b/>
        </w:rPr>
        <w:t xml:space="preserve">Japan Kyoto</w:t>
      </w:r>
      <w:r>
        <w:t xml:space="preserve"> </w:t>
      </w:r>
      <w:r>
        <w:t xml:space="preserve">continued to refine their own methods of calculation (*Wasan*). The book argues that this period was not one of stagnation but rather a creative synthesis where traditional Japanese geometry coexisted with emerging Western concepts. The</w:t>
      </w:r>
      <w:r>
        <w:t xml:space="preserve"> </w:t>
      </w:r>
      <w:r>
        <w:rPr>
          <w:bCs/>
          <w:b/>
        </w:rPr>
        <w:t xml:space="preserve">Mathematician</w:t>
      </w:r>
      <w:r>
        <w:t xml:space="preserve">s of this era were cosmopolitan thinkers who navigated between tradition and innovation.</w:t>
      </w:r>
    </w:p>
    <w:bookmarkEnd w:id="25"/>
    <w:bookmarkStart w:id="26" w:name="conclusion"/>
    <w:p>
      <w:pPr>
        <w:pStyle w:val="Heading4"/>
      </w:pPr>
      <w:r>
        <w:t xml:space="preserve">Conclusion</w:t>
      </w:r>
    </w:p>
    <w:p>
      <w:pPr>
        <w:pStyle w:val="FirstParagraph"/>
      </w:pPr>
      <w:r>
        <w:t xml:space="preserve">In conclusion, Dr. Thorne’s work provides a profound understanding of how mathematics is deeply embedded in the cultural DNA of</w:t>
      </w:r>
      <w:r>
        <w:t xml:space="preserve"> </w:t>
      </w:r>
      <w:r>
        <w:rPr>
          <w:bCs/>
          <w:b/>
        </w:rPr>
        <w:t xml:space="preserve">Japan Kyoto</w:t>
      </w:r>
      <w:r>
        <w:t xml:space="preserve">. This book report underscores that to understand the history of science in Asia, one must look beyond textbooks and into the temples, streets, and gardens of places like</w:t>
      </w:r>
      <w:r>
        <w:t xml:space="preserve"> </w:t>
      </w:r>
      <w:r>
        <w:rPr>
          <w:bCs/>
          <w:b/>
        </w:rPr>
        <w:t xml:space="preserve">Japan Kyoto</w:t>
      </w:r>
      <w:r>
        <w:t xml:space="preserve">.</w:t>
      </w:r>
    </w:p>
    <w:p>
      <w:pPr>
        <w:pStyle w:val="BodyText"/>
      </w:pPr>
      <w:r>
        <w:t xml:space="preserve">The study successfully redefines our understanding of the historical "Mathematician." In this context, they were not isolated academics but integral members of society whose work enriched the spiritual, architectural, and social fabric. For modern readers visiting</w:t>
      </w:r>
      <w:r>
        <w:t xml:space="preserve"> </w:t>
      </w:r>
      <w:r>
        <w:rPr>
          <w:bCs/>
          <w:b/>
        </w:rPr>
        <w:t xml:space="preserve">Japan Kyoto</w:t>
      </w:r>
      <w:r>
        <w:t xml:space="preserve">, this book offers a new way to see the city: not just as a collection of beautiful sights, but as a living museum of mathematical heritage.</w:t>
      </w:r>
    </w:p>
    <w:p>
      <w:pPr>
        <w:pStyle w:val="BodyText"/>
      </w:pPr>
      <w:r>
        <w:t xml:space="preserve">The recommendations from this report are two-fold. First, historians of mathematics should incorporate more non-Western contexts into their curricula, with special attention to the contributions made in regions like</w:t>
      </w:r>
      <w:r>
        <w:t xml:space="preserve"> </w:t>
      </w:r>
      <w:r>
        <w:rPr>
          <w:bCs/>
          <w:b/>
        </w:rPr>
        <w:t xml:space="preserve">Japan Kyoto</w:t>
      </w:r>
      <w:r>
        <w:t xml:space="preserve">. Second, tourists and scholars alike should seek out Sangaku tablets when visiting temples in</w:t>
      </w:r>
      <w:r>
        <w:t xml:space="preserve"> </w:t>
      </w:r>
      <w:r>
        <w:rPr>
          <w:bCs/>
          <w:b/>
        </w:rPr>
        <w:t xml:space="preserve">Japan Kyoto</w:t>
      </w:r>
      <w:r>
        <w:t xml:space="preserve">, viewing them as intellectual artifacts that connect us to the brilliant minds of the past.</w:t>
      </w:r>
    </w:p>
    <w:p>
      <w:pPr>
        <w:pStyle w:val="BodyText"/>
      </w:pPr>
      <w:r>
        <w:t xml:space="preserve">This book serves as an essential bridge between the abstract world of numbers and the tangible beauty of history, proving that mathematics is a universal language spoken beautifully in many dialects, including those found in</w:t>
      </w:r>
      <w:r>
        <w:t xml:space="preserve"> </w:t>
      </w:r>
      <w:r>
        <w:rPr>
          <w:bCs/>
          <w:b/>
        </w:rPr>
        <w:t xml:space="preserve">Japan Kyoto</w:t>
      </w:r>
      <w:r>
        <w:t xml:space="preserve">.</w:t>
      </w:r>
    </w:p>
    <w:p>
      <w:pPr>
        <w:pStyle w:val="BodyText"/>
      </w:pPr>
      <w:r>
        <w:t xml:space="preserve">A comprehensive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Intersection of Mathematics, History, and Culture in Japan Kyoto</dc:title>
  <dc:creator/>
  <dc:language>en</dc:language>
  <cp:keywords/>
  <dcterms:created xsi:type="dcterms:W3CDTF">2026-07-29T06:59:31Z</dcterms:created>
  <dcterms:modified xsi:type="dcterms:W3CDTF">2026-07-29T06:59:31Z</dcterms:modified>
</cp:coreProperties>
</file>

<file path=docProps/custom.xml><?xml version="1.0" encoding="utf-8"?>
<Properties xmlns="http://schemas.openxmlformats.org/officeDocument/2006/custom-properties" xmlns:vt="http://schemas.openxmlformats.org/officeDocument/2006/docPropsVTypes"/>
</file>