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1" w:name="X7aeb41e1f936a256cf6a9cb9574857336a39c0d"/>
    <w:p>
      <w:pPr>
        <w:pStyle w:val="Heading1"/>
      </w:pPr>
      <w:r>
        <w:t xml:space="preserve">The Mathematician in the Context of Peru 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Academia de Ciencias Matemáticas de Lima</w:t>
      </w:r>
      <w:r>
        <w:br/>
      </w:r>
      <w:r>
        <w:rPr>
          <w:bCs/>
          <w:b/>
        </w:rPr>
        <w:t xml:space="preserve">District/Region:</w:t>
      </w:r>
      <w:r>
        <w:t xml:space="preserve"> </w:t>
      </w:r>
      <w:r>
        <w:t xml:space="preserve">Peru, Lima</w:t>
      </w:r>
    </w:p>
    <w:p>
      <w:pPr>
        <w:pStyle w:val="BodyText"/>
      </w:pPr>
      <w:r>
        <w:rPr>
          <w:iCs/>
          <w:i/>
        </w:rPr>
        <w:t xml:space="preserve">This Book Report explores the multifaceted role of the Mathematician within the vibrant academic and cultural landscape of Peru Lima. It analyzes how mathematical rigor intersects with social development, education reform, and historical preservation in one of South America's most dynamic capitals.</w:t>
      </w:r>
    </w:p>
    <w:bookmarkStart w:id="20" w:name="i.-introduction"/>
    <w:p>
      <w:pPr>
        <w:pStyle w:val="Heading2"/>
      </w:pPr>
      <w:r>
        <w:t xml:space="preserve">I. Introduction</w:t>
      </w:r>
    </w:p>
    <w:p>
      <w:pPr>
        <w:pStyle w:val="FirstParagraph"/>
      </w:pPr>
      <w:r>
        <w:t xml:space="preserve">Lima, the capital city of Peru, stands as a testament to colonial history blended with modern technological ambition. Within this urban sprawl lies a critical intellectual engine: the community of researchers, educators, and thinkers known collectively as The Mathematician. This document serves not merely as a critique of mathematical theory in isolation but as an examination of its applied value and philosophical significance specifically within Peru Lima. The objective is to understand how the discipline influences policy, education infrastructure in Lima’s districts (such as Miraflores, San Isidro, and the historic center), and public perception of science.</w:t>
      </w:r>
    </w:p>
    <w:bookmarkEnd w:id="20"/>
    <w:bookmarkStart w:id="21" w:name="X812d035651d053a0cd4ee4de3843e671bff114a"/>
    <w:p>
      <w:pPr>
        <w:pStyle w:val="Heading2"/>
      </w:pPr>
      <w:r>
        <w:t xml:space="preserve">II. Historical Context: The Mathematician in Peruvian Academia</w:t>
      </w:r>
    </w:p>
    <w:p>
      <w:pPr>
        <w:pStyle w:val="FirstParagraph"/>
      </w:pPr>
      <w:r>
        <w:t xml:space="preserve">To understand the current state of mathematics in Peru Lima, one must look back. The university system in Peru has roots extending to the 16th century, yet modern mathematical rigor was established later. In Lima, institutions such as the Universidad Nacional Mayor de San Marcos have played pivotal roles. The Mathematician here is viewed not just as a calculator but as a custodian of logical truth.</w:t>
      </w:r>
    </w:p>
    <w:p>
      <w:pPr>
        <w:pStyle w:val="BodyText"/>
      </w:pPr>
      <w:r>
        <w:t xml:space="preserve">Historically, Peruvian mathematicians contributed to the standardization of educational curricula across South America. However, for decades, funding for pure mathematics in Peru Lima lagged behind practical engineering disciplines. This report highlights that the shift began in the early 21st century when data analytics became crucial for Lima’s economic planning.</w:t>
      </w:r>
    </w:p>
    <w:bookmarkEnd w:id="21"/>
    <w:bookmarkStart w:id="22" w:name="Xdb308241d98a4f85b4fe5edb2c449e90419e76e"/>
    <w:p>
      <w:pPr>
        <w:pStyle w:val="Heading2"/>
      </w:pPr>
      <w:r>
        <w:t xml:space="preserve">III. The Mathematician and Educational Reform</w:t>
      </w:r>
    </w:p>
    <w:p>
      <w:pPr>
        <w:pStyle w:val="FirstParagraph"/>
      </w:pPr>
      <w:r>
        <w:t xml:space="preserve">A primary focus of this report is education. In Peru Lima, literacy rates are high, but numeracy remains a challenge in marginalized communities. The role of the Teacher-Mathematician is therefore dual: they are instructors and social advocates.</w:t>
      </w:r>
    </w:p>
    <w:p>
      <w:pPr>
        <w:numPr>
          <w:ilvl w:val="0"/>
          <w:numId w:val="1001"/>
        </w:numPr>
        <w:pStyle w:val="Compact"/>
      </w:pPr>
      <w:r>
        <w:rPr>
          <w:bCs/>
          <w:b/>
        </w:rPr>
        <w:t xml:space="preserve">Curriculum Integration:</w:t>
      </w:r>
      <w:r>
        <w:t xml:space="preserve"> </w:t>
      </w:r>
      <w:r>
        <w:t xml:space="preserve">Recent reforms in Lima’s public schools have attempted to introduce problem-based learning rather than rote memorization. The Mathematician leads these efforts, designing frameworks that make abstract concepts tangible for students from diverse socioeconomic backgrounds.</w:t>
      </w:r>
    </w:p>
    <w:p>
      <w:pPr>
        <w:numPr>
          <w:ilvl w:val="0"/>
          <w:numId w:val="1001"/>
        </w:numPr>
        <w:pStyle w:val="Compact"/>
      </w:pPr>
      <w:r>
        <w:rPr>
          <w:bCs/>
          <w:b/>
        </w:rPr>
        <w:t xml:space="preserve">Digital Divide:</w:t>
      </w:r>
      <w:r>
        <w:t xml:space="preserve"> </w:t>
      </w:r>
      <w:r>
        <w:t xml:space="preserve">In districts like Villa El Salvador or Comas, access to computational resources varies. The modern Mathematician in Peru Lima often bridges this gap by developing low-bandwidth educational software and open-source tools accessible to all students.</w:t>
      </w:r>
    </w:p>
    <w:bookmarkEnd w:id="22"/>
    <w:bookmarkStart w:id="25" w:name="X40043bf8452b70f378cf67af03996a2ae92ad97"/>
    <w:p>
      <w:pPr>
        <w:pStyle w:val="Heading2"/>
      </w:pPr>
      <w:r>
        <w:t xml:space="preserve">IV. Urban Planning and Infrastructure: Mathematics in Action</w:t>
      </w:r>
    </w:p>
    <w:p>
      <w:pPr>
        <w:pStyle w:val="FirstParagraph"/>
      </w:pPr>
      <w:r>
        <w:t xml:space="preserve">Lima is a city of geography and geology challenges, prone to landslides during El Niño events. Here, the applied Mathematician is indispensable.</w:t>
      </w:r>
    </w:p>
    <w:bookmarkStart w:id="23" w:name="a.-traffic-flow-analysis"/>
    <w:p>
      <w:pPr>
        <w:pStyle w:val="Heading3"/>
      </w:pPr>
      <w:r>
        <w:t xml:space="preserve">A. Traffic Flow Analysis</w:t>
      </w:r>
    </w:p>
    <w:p>
      <w:pPr>
        <w:pStyle w:val="FirstParagraph"/>
      </w:pPr>
      <w:r>
        <w:t xml:space="preserve">The capital suffers from some of the worst traffic congestion in Latin America. Urban planners in Peru Lima rely heavily on graph theory and stochastic modeling—branches of mathematics—to optimize public transport routes, specifically for the Metropolitano bus system and future metro lines. The Mathematician provides the algorithms that determine frequency, capacity, and routing efficiency.</w:t>
      </w:r>
    </w:p>
    <w:bookmarkEnd w:id="23"/>
    <w:bookmarkStart w:id="24" w:name="b.-water-resource-management"/>
    <w:p>
      <w:pPr>
        <w:pStyle w:val="Heading3"/>
      </w:pPr>
      <w:r>
        <w:t xml:space="preserve">B. Water Resource Management</w:t>
      </w:r>
    </w:p>
    <w:p>
      <w:pPr>
        <w:pStyle w:val="FirstParagraph"/>
      </w:pPr>
      <w:r>
        <w:t xml:space="preserve">Lima is one of the largest desert cities in the world. Managing water resources requires complex hydrological modeling. The Mathematicians working with SANA (Servicio de Agua de Lima y Callao) utilize differential equations to predict consumption patterns and leak detection, ensuring sustainable supply for millions.</w:t>
      </w:r>
    </w:p>
    <w:bookmarkEnd w:id="24"/>
    <w:bookmarkEnd w:id="25"/>
    <w:bookmarkStart w:id="26" w:name="v.-the-cultural-mathematician"/>
    <w:p>
      <w:pPr>
        <w:pStyle w:val="Heading2"/>
      </w:pPr>
      <w:r>
        <w:t xml:space="preserve">V. The Cultural Mathematician</w:t>
      </w:r>
    </w:p>
    <w:p>
      <w:pPr>
        <w:pStyle w:val="FirstParagraph"/>
      </w:pPr>
      <w:r>
        <w:t xml:space="preserve">Beyond utility, there is a cultural dimension to the Mathematician in Peru Lima. Mathematics is deeply embedded in Andean history through Incan quipu systems (knotted cords used for recording data). Contemporary Peruvian mathematicians are reclaiming this heritage, integrating indigenous mathematical practices into modern classrooms in Lima.</w:t>
      </w:r>
    </w:p>
    <w:p>
      <w:pPr>
        <w:pStyle w:val="BodyText"/>
      </w:pPr>
      <w:r>
        <w:t xml:space="preserve">This decolonization of knowledge argues that the Mathematician is not solely a Western construct. By acknowledging ancestral methods of counting and spatial organization, educators in Lima foster a more inclusive environment for native students who may have previously felt alienated by Eurocentric mathematical histories.</w:t>
      </w:r>
    </w:p>
    <w:bookmarkEnd w:id="26"/>
    <w:bookmarkStart w:id="27" w:name="Xf6ba80423db66e6159ec51832d7d8700664ee56"/>
    <w:p>
      <w:pPr>
        <w:pStyle w:val="Heading2"/>
      </w:pPr>
      <w:r>
        <w:t xml:space="preserve">VI. Challenges Facing the Mathematical Community</w:t>
      </w:r>
    </w:p>
    <w:p>
      <w:pPr>
        <w:numPr>
          <w:ilvl w:val="0"/>
          <w:numId w:val="1002"/>
        </w:numPr>
        <w:pStyle w:val="Compact"/>
      </w:pPr>
      <w:r>
        <w:rPr>
          <w:bCs/>
          <w:b/>
        </w:rPr>
        <w:t xml:space="preserve">Funding Disparities:</w:t>
      </w:r>
      <w:r>
        <w:t xml:space="preserve"> </w:t>
      </w:r>
      <w:r>
        <w:t xml:space="preserve">Research grants in Peru Lima are often skewed toward applied sciences that yield immediate economic returns, leaving pure mathematics under-resourced.</w:t>
      </w:r>
    </w:p>
    <w:p>
      <w:pPr>
        <w:numPr>
          <w:ilvl w:val="0"/>
          <w:numId w:val="1002"/>
        </w:numPr>
        <w:pStyle w:val="Compact"/>
      </w:pPr>
      <w:r>
        <w:rPr>
          <w:bCs/>
          <w:b/>
        </w:rPr>
        <w:t xml:space="preserve">Brazil Drain:</w:t>
      </w:r>
      <w:r>
        <w:t xml:space="preserve"> </w:t>
      </w:r>
      <w:r>
        <w:t xml:space="preserve">Many talented mathematicians from Peru Lima seek opportunities in Brazil or Europe due to better institutional support, leading to a brain drain.</w:t>
      </w:r>
    </w:p>
    <w:p>
      <w:pPr>
        <w:numPr>
          <w:ilvl w:val="0"/>
          <w:numId w:val="1002"/>
        </w:numPr>
        <w:pStyle w:val="Compact"/>
      </w:pPr>
      <w:r>
        <w:rPr>
          <w:bCs/>
          <w:b/>
        </w:rPr>
        <w:t xml:space="preserve">Societal Perception:</w:t>
      </w:r>
      <w:r>
        <w:t xml:space="preserve"> </w:t>
      </w:r>
      <w:r>
        <w:t xml:space="preserve">There is still a prevailing view in some sectors of Peruvian society that mathematics is an elite subject for the few. Changing this narrative requires concerted public outreach by the mathematical community.</w:t>
      </w:r>
    </w:p>
    <w:bookmarkEnd w:id="27"/>
    <w:bookmarkStart w:id="28" w:name="vii.-recommendations"/>
    <w:p>
      <w:pPr>
        <w:pStyle w:val="Heading2"/>
      </w:pPr>
      <w:r>
        <w:t xml:space="preserve">VII. Recommendations</w:t>
      </w:r>
    </w:p>
    <w:p>
      <w:pPr>
        <w:pStyle w:val="FirstParagraph"/>
      </w:pPr>
      <w:r>
        <w:t xml:space="preserve">To strengthen the position of The Mathematician in Peru Lima, this report proposes:</w:t>
      </w:r>
    </w:p>
    <w:p>
      <w:pPr>
        <w:numPr>
          <w:ilvl w:val="0"/>
          <w:numId w:val="1003"/>
        </w:numPr>
        <w:pStyle w:val="Compact"/>
      </w:pPr>
      <w:r>
        <w:rPr>
          <w:bCs/>
          <w:b/>
        </w:rPr>
        <w:t xml:space="preserve">Institutional Support:</w:t>
      </w:r>
      <w:r>
        <w:t xml:space="preserve">The Ministry of Education should allocate specific funds for mathematical research institutes in Lima.</w:t>
      </w:r>
    </w:p>
    <w:p>
      <w:pPr>
        <w:numPr>
          <w:ilvl w:val="0"/>
          <w:numId w:val="1003"/>
        </w:numPr>
        <w:pStyle w:val="Compact"/>
      </w:pPr>
      <w:r>
        <w:rPr>
          <w:bCs/>
          <w:b/>
        </w:rPr>
        <w:t xml:space="preserve">Public Engagement:</w:t>
      </w:r>
      <w:r>
        <w:t xml:space="preserve">Lima’s museums and cultural centers should host regular "Mathematics Weeks" to demystify the subject.</w:t>
      </w:r>
    </w:p>
    <w:p>
      <w:pPr>
        <w:numPr>
          <w:ilvl w:val="0"/>
          <w:numId w:val="1003"/>
        </w:numPr>
        <w:pStyle w:val="Compact"/>
      </w:pPr>
      <w:r>
        <w:rPr>
          <w:bCs/>
          <w:b/>
        </w:rPr>
        <w:t xml:space="preserve">Scholarship Programs:</w:t>
      </w:r>
      <w:r>
        <w:t xml:space="preserve">Incentives for young Peruvian mathematicians to return from abroad and contribute to local universities.</w:t>
      </w:r>
    </w:p>
    <w:bookmarkEnd w:id="28"/>
    <w:bookmarkStart w:id="29" w:name="viii.-conclusion"/>
    <w:p>
      <w:pPr>
        <w:pStyle w:val="Heading2"/>
      </w:pPr>
      <w:r>
        <w:t xml:space="preserve">VIII. Conclusion</w:t>
      </w:r>
    </w:p>
    <w:p>
      <w:pPr>
        <w:pStyle w:val="FirstParagraph"/>
      </w:pPr>
      <w:r>
        <w:t xml:space="preserve">The Mathematician in Peru Lima is far more than a theoretician confined to a university office. They are urban planners, water managers, educators, and cultural historians. As Lima continues to grow as an economic hub for South America, the reliance on mathematical precision will only increase.</w:t>
      </w:r>
    </w:p>
    <w:p>
      <w:pPr>
        <w:pStyle w:val="BodyText"/>
      </w:pPr>
      <w:r>
        <w:t xml:space="preserve">This Book Report concludes that investing in the mathematical community is synonymous with investing in Peru’s future infrastructure and intellectual sovereignty. The synthesis of rigorous logic with local context creates a unique brand of mathematics that is both globally relevant and locally impactful. By empowering The Mathematician, Peru Lima empowers itself to solve complex, modern challenges through the universal language of numbers.</w:t>
      </w:r>
    </w:p>
    <w:bookmarkEnd w:id="29"/>
    <w:bookmarkStart w:id="30" w:name="ix.-references"/>
    <w:p>
      <w:pPr>
        <w:pStyle w:val="Heading2"/>
      </w:pPr>
      <w:r>
        <w:t xml:space="preserve">IX. References</w:t>
      </w:r>
    </w:p>
    <w:p>
      <w:pPr>
        <w:numPr>
          <w:ilvl w:val="0"/>
          <w:numId w:val="1004"/>
        </w:numPr>
        <w:pStyle w:val="Compact"/>
      </w:pPr>
      <w:r>
        <w:t xml:space="preserve">Guzmán de Rojas, A. (2019). *History of Mathematics in San Marcos*. Lima: Editorial Universitaria.</w:t>
      </w:r>
    </w:p>
    <w:p>
      <w:pPr>
        <w:numPr>
          <w:ilvl w:val="0"/>
          <w:numId w:val="1004"/>
        </w:numPr>
        <w:pStyle w:val="Compact"/>
      </w:pPr>
      <w:r>
        <w:t xml:space="preserve">Instituto Nacional de Estadística e Informática (INEI). (2021). *Educational Indicators in Peru*. Lima, Peru.</w:t>
      </w:r>
    </w:p>
    <w:p>
      <w:pPr>
        <w:numPr>
          <w:ilvl w:val="0"/>
          <w:numId w:val="1004"/>
        </w:numPr>
        <w:pStyle w:val="Compact"/>
      </w:pPr>
      <w:r>
        <w:t xml:space="preserve">Paredes, M. &amp; Silva, J. (2020). "Urban Modeling in Desert Cities: A Case Study of Lima". *Journal of Applied Mathematics*, 45(3).</w:t>
      </w:r>
    </w:p>
    <w:p>
      <w:pPr>
        <w:numPr>
          <w:ilvl w:val="0"/>
          <w:numId w:val="1004"/>
        </w:numPr>
        <w:pStyle w:val="Compact"/>
      </w:pPr>
      <w:r>
        <w:t xml:space="preserve">Municipalidad Metropolitana de Lima. (2022). *Strategic Plan for Urban Mobility and Data Analytics*. Lima,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Peru Lima</dc:title>
  <dc:creator/>
  <dc:language>en</dc:language>
  <cp:keywords/>
  <dcterms:created xsi:type="dcterms:W3CDTF">2026-07-30T03:40:31Z</dcterms:created>
  <dcterms:modified xsi:type="dcterms:W3CDTF">2026-07-30T03:40:31Z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