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Mathematical</w:t>
      </w:r>
      <w:r>
        <w:t xml:space="preserve"> </w:t>
      </w:r>
      <w:r>
        <w:t xml:space="preserve">Genius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and</w:t>
      </w:r>
      <w:r>
        <w:t xml:space="preserve"> </w:t>
      </w:r>
      <w:r>
        <w:t xml:space="preserve">Riyadh</w:t>
      </w:r>
    </w:p>
    <w:bookmarkStart w:id="27" w:name="X9da953ae4f67bd316e9208c0068bc37cebcb170"/>
    <w:p>
      <w:pPr>
        <w:pStyle w:val="Heading1"/>
      </w:pPr>
      <w:r>
        <w:t xml:space="preserve">Book Report Analysis: Cultivating Mathematical Excellence in Saudi Arabia and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Planning Committee, Ministry of Education</w:t>
      </w:r>
      <w:r>
        <w:br/>
      </w:r>
      <w:r>
        <w:t xml:space="preserve">: Academic Review Unit</w:t>
      </w:r>
    </w:p>
    <w:bookmarkStart w:id="20" w:name="introduction"/>
    <w:p>
      <w:pPr>
        <w:pStyle w:val="Heading2"/>
      </w:pPr>
      <w:r>
        <w:t xml:space="preserve">Introduction</w:t>
      </w:r>
    </w:p>
    <w:p>
      <w:pPr>
        <w:pStyle w:val="FirstParagraph"/>
      </w:pPr>
      <w:r>
        <w:t xml:space="preserve">This book report provides a comprehensive analysis of the critical role played by the</w:t>
      </w:r>
      <w:r>
        <w:t xml:space="preserve"> </w:t>
      </w:r>
      <w:r>
        <w:t xml:space="preserve">Mathematician</w:t>
      </w:r>
      <w:r>
        <w:t xml:space="preserve"> </w:t>
      </w:r>
      <w:r>
        <w:t xml:space="preserve">in modern society, with a specific focus on its implications for educational development and economic diversification in</w:t>
      </w:r>
      <w:r>
        <w:t xml:space="preserve"> </w:t>
      </w:r>
      <w:r>
        <w:rPr>
          <w:bCs/>
          <w:b/>
        </w:rPr>
        <w:t xml:space="preserve">Saudi Arabia Riyadh</w:t>
      </w:r>
      <w:r>
        <w:t xml:space="preserve">. As the Kingdom of Saudi Arabia undergoes profound transformation under Vision 2030, the demand for high-level analytical skills has never been greater. This report explores how mathematical literacy serves as a cornerstone for innovation, positioning</w:t>
      </w:r>
      <w:r>
        <w:t xml:space="preserve"> </w:t>
      </w:r>
      <w:r>
        <w:rPr>
          <w:bCs/>
          <w:b/>
        </w:rPr>
        <w:t xml:space="preserve">Riyadh</w:t>
      </w:r>
      <w:r>
        <w:t xml:space="preserve"> </w:t>
      </w:r>
      <w:r>
        <w:t xml:space="preserve">not merely as an administrative capital, but as a burgeoning hub for technology and science in the Middle East.</w:t>
      </w:r>
    </w:p>
    <w:bookmarkEnd w:id="20"/>
    <w:bookmarkStart w:id="21" w:name="X6f3657e318d3b91f6ccfe45de0a649527be9c05"/>
    <w:p>
      <w:pPr>
        <w:pStyle w:val="Heading2"/>
      </w:pPr>
      <w:r>
        <w:t xml:space="preserve">The Role of the Mathematician in Modern Society</w:t>
      </w:r>
    </w:p>
    <w:p>
      <w:pPr>
        <w:pStyle w:val="FirstParagraph"/>
      </w:pPr>
      <w:r>
        <w:t xml:space="preserve">The</w:t>
      </w:r>
      <w:r>
        <w:t xml:space="preserve"> </w:t>
      </w:r>
      <w:r>
        <w:t xml:space="preserve">Mathematician</w:t>
      </w:r>
      <w:r>
        <w:t xml:space="preserve"> </w:t>
      </w:r>
      <w:r>
        <w:t xml:space="preserve">is no longer confined to the abstract realm of pure theory. Today, mathematicians are pivotal agents of change, working at the intersection of data science, artificial intelligence, cryptography, and financial modeling. In any robust economy, the ability to process vast amounts of data and derive actionable insights is contingent upon mathematical rigor. The modern</w:t>
      </w:r>
      <w:r>
        <w:t xml:space="preserve"> </w:t>
      </w:r>
      <w:r>
        <w:t xml:space="preserve">Mathematician</w:t>
      </w:r>
      <w:r>
        <w:t xml:space="preserve"> </w:t>
      </w:r>
      <w:r>
        <w:t xml:space="preserve">acts as a translator between raw data and strategic decision-making.</w:t>
      </w:r>
    </w:p>
    <w:p>
      <w:pPr>
        <w:pStyle w:val="BodyText"/>
      </w:pPr>
      <w:r>
        <w:t xml:space="preserve">In the context of global competitiveness, nations that invest in mathematical education see higher rates of technological adoption. The curriculum must therefore shift from rote memorization to critical thinking and problem-solving. The</w:t>
      </w:r>
      <w:r>
        <w:t xml:space="preserve"> </w:t>
      </w:r>
      <w:r>
        <w:t xml:space="preserve">Mathematician</w:t>
      </w:r>
      <w:r>
        <w:t xml:space="preserve"> </w:t>
      </w:r>
      <w:r>
        <w:t xml:space="preserve">teaches students not just how to calculate, but how to model reality, predict outcomes, and optimize systems. This cognitive framework is essential for the next generation of engineers, doctors, economists, and entrepreneurs.</w:t>
      </w:r>
    </w:p>
    <w:bookmarkEnd w:id="21"/>
    <w:bookmarkStart w:id="22" w:name="the-context-of-saudi-arabia-and-riyadh"/>
    <w:p>
      <w:pPr>
        <w:pStyle w:val="Heading2"/>
      </w:pPr>
      <w:r>
        <w:t xml:space="preserve">The Context of Saudi Arabia and Riyadh</w:t>
      </w:r>
    </w:p>
    <w:p>
      <w:pPr>
        <w:pStyle w:val="FirstParagraph"/>
      </w:pPr>
      <w:r>
        <w:rPr>
          <w:bCs/>
          <w:b/>
        </w:rPr>
        <w:t xml:space="preserve">Saudi Arabia Riyadh</w:t>
      </w:r>
      <w:r>
        <w:t xml:space="preserve"> </w:t>
      </w:r>
      <w:r>
        <w:t xml:space="preserve">stands at a unique inflection point in history. As the capital city undergoes massive urbanization and digital transformation through projects such as NEOM and the Digital Government Authority, the local ecosystem requires a workforce proficient in quantitative analysis. The cultural emphasis on education in</w:t>
      </w:r>
      <w:r>
        <w:t xml:space="preserve"> </w:t>
      </w:r>
      <w:r>
        <w:rPr>
          <w:bCs/>
          <w:b/>
        </w:rPr>
        <w:t xml:space="preserve">Saudi Arabia</w:t>
      </w:r>
      <w:r>
        <w:t xml:space="preserve"> </w:t>
      </w:r>
      <w:r>
        <w:t xml:space="preserve">provides fertile ground for cultivating talent, but it must be directed toward STEM (Science, Technology, Engineering, and Mathematics) fields to align with economic goals.</w:t>
      </w:r>
    </w:p>
    <w:p>
      <w:pPr>
        <w:pStyle w:val="BodyText"/>
      </w:pPr>
      <w:r>
        <w:rPr>
          <w:bCs/>
          <w:b/>
        </w:rPr>
        <w:t xml:space="preserve">Riyadh</w:t>
      </w:r>
      <w:r>
        <w:t xml:space="preserve"> </w:t>
      </w:r>
      <w:r>
        <w:t xml:space="preserve">is currently establishing itself as a regional leader in fintech and smart city infrastructure. These sectors rely heavily on algorithms and statistical modeling—disciplines rooted in the work of the</w:t>
      </w:r>
      <w:r>
        <w:t xml:space="preserve"> </w:t>
      </w:r>
      <w:r>
        <w:t xml:space="preserve">Mathematician</w:t>
      </w:r>
      <w:r>
        <w:t xml:space="preserve">. For instance, traffic management systems in</w:t>
      </w:r>
      <w:r>
        <w:t xml:space="preserve"> </w:t>
      </w:r>
      <w:r>
        <w:rPr>
          <w:bCs/>
          <w:b/>
        </w:rPr>
        <w:t xml:space="preserve">Riyadh</w:t>
      </w:r>
      <w:r>
        <w:t xml:space="preserve">, smart grid energy distributions, and blockchain-based financial services all depend on complex mathematical frameworks. Therefore, understanding the value of mathematics is not just an academic exercise; it is a strategic necessity for the governance and future prosperity of</w:t>
      </w:r>
      <w:r>
        <w:t xml:space="preserve"> </w:t>
      </w:r>
      <w:r>
        <w:rPr>
          <w:bCs/>
          <w:b/>
        </w:rPr>
        <w:t xml:space="preserve">Saudi Arabia Riyadh</w:t>
      </w:r>
      <w:r>
        <w:t xml:space="preserve">.</w:t>
      </w:r>
    </w:p>
    <w:bookmarkEnd w:id="22"/>
    <w:bookmarkStart w:id="23" w:name="X045b59f42613a4c5ecb7ce2db88d0a1e4b7ffab"/>
    <w:p>
      <w:pPr>
        <w:pStyle w:val="Heading2"/>
      </w:pPr>
      <w:r>
        <w:t xml:space="preserve">Bridging Traditional Wisdom with Modern Science</w:t>
      </w:r>
    </w:p>
    <w:p>
      <w:pPr>
        <w:pStyle w:val="FirstParagraph"/>
      </w:pPr>
      <w:r>
        <w:t xml:space="preserve">It is crucial to recognize that Saudi Arabia has a rich historical heritage in the sciences, including mathematics. The House of Wisdom in Baghdad and later centers of learning influenced by Arab scholars laid the groundwork for algebra and algorithms. Reviving this intellectual legacy is a key theme in contemporary educational reports regarding</w:t>
      </w:r>
      <w:r>
        <w:t xml:space="preserve"> </w:t>
      </w:r>
      <w:r>
        <w:rPr>
          <w:bCs/>
          <w:b/>
        </w:rPr>
        <w:t xml:space="preserve">Saudi Arabia</w:t>
      </w:r>
      <w:r>
        <w:t xml:space="preserve">. By highlighting the history of Islamic mathematics, educators can foster a sense of pride and ownership among students.</w:t>
      </w:r>
    </w:p>
    <w:p>
      <w:pPr>
        <w:pStyle w:val="BodyText"/>
      </w:pPr>
      <w:r>
        <w:t xml:space="preserve">The narrative presented in recent literature suggests that re-engaging with these historical roots can inspire modern students. When young people in</w:t>
      </w:r>
      <w:r>
        <w:t xml:space="preserve"> </w:t>
      </w:r>
      <w:r>
        <w:rPr>
          <w:bCs/>
          <w:b/>
        </w:rPr>
        <w:t xml:space="preserve">Riyadh</w:t>
      </w:r>
      <w:r>
        <w:t xml:space="preserve"> </w:t>
      </w:r>
      <w:r>
        <w:t xml:space="preserve">learn about figures like Al-Khwarizmi, they see a direct lineage to the modern</w:t>
      </w:r>
      <w:r>
        <w:t xml:space="preserve"> </w:t>
      </w:r>
      <w:r>
        <w:t xml:space="preserve">Mathematician</w:t>
      </w:r>
      <w:r>
        <w:t xml:space="preserve">. This connection strengthens cultural identity while promoting scientific excellence. It transforms mathematics from a foreign subject into a part of their own historical narrative, thereby increasing engagement and retention rates in STEM majors.</w:t>
      </w:r>
    </w:p>
    <w:bookmarkEnd w:id="23"/>
    <w:bookmarkStart w:id="24" w:name="economic-implications-for-vision-2030"/>
    <w:p>
      <w:pPr>
        <w:pStyle w:val="Heading2"/>
      </w:pPr>
      <w:r>
        <w:t xml:space="preserve">Economic Implications for Vision 2030</w:t>
      </w:r>
    </w:p>
    <w:p>
      <w:pPr>
        <w:pStyle w:val="FirstParagraph"/>
      </w:pPr>
      <w:r>
        <w:t xml:space="preserve">Vision 2030 aims to reduce Saudi Arabia's dependence on oil revenue by diversifying its economy. A significant portion of this diversification relies on the knowledge economy. The</w:t>
      </w:r>
      <w:r>
        <w:t xml:space="preserve"> </w:t>
      </w:r>
      <w:r>
        <w:t xml:space="preserve">Mathematician</w:t>
      </w:r>
      <w:r>
        <w:t xml:space="preserve"> </w:t>
      </w:r>
      <w:r>
        <w:t xml:space="preserve">is the architect of this new economic model. In sectors such as renewable energy, tourism, and entertainment in</w:t>
      </w:r>
      <w:r>
        <w:t xml:space="preserve"> </w:t>
      </w:r>
      <w:r>
        <w:rPr>
          <w:bCs/>
          <w:b/>
        </w:rPr>
        <w:t xml:space="preserve">Riyadh</w:t>
      </w:r>
      <w:r>
        <w:t xml:space="preserve">, mathematical optimization is used to enhance efficiency and user experience.</w:t>
      </w:r>
    </w:p>
    <w:p>
      <w:pPr>
        <w:pStyle w:val="BodyText"/>
      </w:pPr>
      <w:r>
        <w:t xml:space="preserve">For example, logistics companies operating in the vast geographic expanse of</w:t>
      </w:r>
      <w:r>
        <w:t xml:space="preserve"> </w:t>
      </w:r>
      <w:r>
        <w:rPr>
          <w:bCs/>
          <w:b/>
        </w:rPr>
        <w:t xml:space="preserve">Saudi Arabia</w:t>
      </w:r>
      <w:r>
        <w:t xml:space="preserve"> </w:t>
      </w:r>
      <w:r>
        <w:t xml:space="preserve">rely on route optimization algorithms—a direct application of graph theory developed by mathematicians. Similarly, financial institutions need risk analysts who are essentially applied</w:t>
      </w:r>
      <w:r>
        <w:t xml:space="preserve"> </w:t>
      </w:r>
      <w:r>
        <w:t xml:space="preserve">Mathematician</w:t>
      </w:r>
      <w:r>
        <w:t xml:space="preserve">s to navigate global markets. By investing in mathematical education,</w:t>
      </w:r>
      <w:r>
        <w:t xml:space="preserve"> </w:t>
      </w:r>
      <w:r>
        <w:rPr>
          <w:bCs/>
          <w:b/>
        </w:rPr>
        <w:t xml:space="preserve">Saudi Arabia Riyadh</w:t>
      </w:r>
      <w:r>
        <w:t xml:space="preserve"> </w:t>
      </w:r>
      <w:r>
        <w:t xml:space="preserve">is investing in the intellectual infrastructure required for a post-oil economy.</w:t>
      </w:r>
    </w:p>
    <w:bookmarkEnd w:id="24"/>
    <w:bookmarkStart w:id="25" w:name="recommendations-for-educational-policy"/>
    <w:p>
      <w:pPr>
        <w:pStyle w:val="Heading2"/>
      </w:pPr>
      <w:r>
        <w:t xml:space="preserve">Recommendations for Educational Policy</w:t>
      </w:r>
    </w:p>
    <w:p>
      <w:pPr>
        <w:pStyle w:val="FirstParagraph"/>
      </w:pPr>
      <w:r>
        <w:t xml:space="preserve">To fully leverage the power of mathematics, several recommendations are proposed for stakeholders in</w:t>
      </w:r>
      <w:r>
        <w:t xml:space="preserve"> </w:t>
      </w:r>
      <w:r>
        <w:rPr>
          <w:bCs/>
          <w:b/>
        </w:rPr>
        <w:t xml:space="preserve">Saudi Arabia Riyadh</w:t>
      </w:r>
      <w:r>
        <w:t xml:space="preserve">:</w:t>
      </w:r>
    </w:p>
    <w:p>
      <w:pPr>
        <w:numPr>
          <w:ilvl w:val="0"/>
          <w:numId w:val="1001"/>
        </w:numPr>
        <w:pStyle w:val="Compact"/>
      </w:pPr>
      <w:r>
        <w:rPr>
          <w:bCs/>
          <w:b/>
        </w:rPr>
        <w:t xml:space="preserve">Curriculum Reform:</w:t>
      </w:r>
      <w:r>
        <w:t xml:space="preserve"> </w:t>
      </w:r>
      <w:r>
        <w:t xml:space="preserve">Integrate real-world problem solving into the math curriculum. Students should see how a</w:t>
      </w:r>
      <w:r>
        <w:t xml:space="preserve"> </w:t>
      </w:r>
      <w:r>
        <w:t xml:space="preserve">Mathematician</w:t>
      </w:r>
      <w:r>
        <w:t xml:space="preserve">'s tools apply to local challenges, such as water conservation or traffic reduction in</w:t>
      </w:r>
      <w:r>
        <w:t xml:space="preserve"> </w:t>
      </w:r>
      <w:r>
        <w:rPr>
          <w:bCs/>
          <w:b/>
        </w:rPr>
        <w:t xml:space="preserve">Riyadh</w:t>
      </w:r>
      <w:r>
        <w:t xml:space="preserve">.</w:t>
      </w:r>
    </w:p>
    <w:p>
      <w:pPr>
        <w:numPr>
          <w:ilvl w:val="0"/>
          <w:numId w:val="1001"/>
        </w:numPr>
        <w:pStyle w:val="Compact"/>
      </w:pPr>
      <w:r>
        <w:rPr>
          <w:bCs/>
          <w:b/>
        </w:rPr>
        <w:t xml:space="preserve">Teacher Training:</w:t>
      </w:r>
      <w:r>
        <w:t xml:space="preserve"> </w:t>
      </w:r>
      <w:r>
        <w:t xml:space="preserve">Provide extensive professional development for educators in</w:t>
      </w:r>
    </w:p>
    <w:p>
      <w:pPr>
        <w:numPr>
          <w:ilvl w:val="0"/>
          <w:numId w:val="1000"/>
        </w:numPr>
        <w:pStyle w:val="Compact"/>
      </w:pPr>
      <w:r>
        <w:t xml:space="preserve">Saudi Arabia, focusing on pedagogical strategies that make mathematics accessible and engaging.</w:t>
      </w:r>
    </w:p>
    <w:p>
      <w:pPr>
        <w:numPr>
          <w:ilvl w:val="0"/>
          <w:numId w:val="1001"/>
        </w:numPr>
        <w:pStyle w:val="Compact"/>
      </w:pPr>
      <w:r>
        <w:rPr>
          <w:bCs/>
          <w:b/>
        </w:rPr>
        <w:t xml:space="preserve">Industry-Academia Partnerships:</w:t>
      </w:r>
      <w:r>
        <w:t xml:space="preserve"> </w:t>
      </w:r>
      <w:r>
        <w:t xml:space="preserve">Encourage collaboration between universities in</w:t>
      </w:r>
    </w:p>
    <w:p>
      <w:pPr>
        <w:numPr>
          <w:ilvl w:val="0"/>
          <w:numId w:val="1000"/>
        </w:numPr>
        <w:pStyle w:val="Compact"/>
      </w:pPr>
      <w:r>
        <w:t xml:space="preserve">Riyadh and tech companies. This allows students to see career pathways for the modern</w:t>
      </w:r>
      <w:r>
        <w:t xml:space="preserve"> </w:t>
      </w:r>
      <w:r>
        <w:t xml:space="preserve">Mathematician</w:t>
      </w:r>
      <w:r>
        <w:t xml:space="preserve">.</w:t>
      </w:r>
    </w:p>
    <w:p>
      <w:pPr>
        <w:numPr>
          <w:ilvl w:val="0"/>
          <w:numId w:val="1001"/>
        </w:numPr>
        <w:pStyle w:val="Compact"/>
      </w:pPr>
      <w:r>
        <w:rPr>
          <w:bCs/>
          <w:b/>
        </w:rPr>
        <w:t xml:space="preserve">Promotion of Role Models:</w:t>
      </w:r>
      <w:r>
        <w:t xml:space="preserve"> </w:t>
      </w:r>
      <w:r>
        <w:t xml:space="preserve">Highlight successful mathematicians from the region to inspire youth, reinforcing the idea that greatness in science is compatible with Saudi identity.</w:t>
      </w:r>
    </w:p>
    <w:bookmarkEnd w:id="25"/>
    <w:bookmarkStart w:id="26" w:name="conclusion"/>
    <w:p>
      <w:pPr>
        <w:pStyle w:val="Heading2"/>
      </w:pPr>
      <w:r>
        <w:t xml:space="preserve">Conclusion</w:t>
      </w:r>
    </w:p>
    <w:p>
      <w:pPr>
        <w:pStyle w:val="FirstParagraph"/>
      </w:pPr>
      <w:r>
        <w:t xml:space="preserve">In conclusion, this book report underscores that the</w:t>
      </w:r>
      <w:r>
        <w:t xml:space="preserve"> </w:t>
      </w:r>
      <w:r>
        <w:t xml:space="preserve">Mathematician</w:t>
      </w:r>
      <w:r>
        <w:t xml:space="preserve"> </w:t>
      </w:r>
      <w:r>
        <w:t xml:space="preserve">is an indispensable asset in the development of</w:t>
      </w:r>
      <w:r>
        <w:t xml:space="preserve"> </w:t>
      </w:r>
      <w:r>
        <w:rPr>
          <w:bCs/>
          <w:b/>
        </w:rPr>
        <w:t xml:space="preserve">Saudi Arabia Riyadh</w:t>
      </w:r>
      <w:r>
        <w:t xml:space="preserve">. As the kingdom moves toward a knowledge-based economy, the demand for quantitative literacy will only increase. By embracing mathematical education as a pillar of national strategy,</w:t>
      </w:r>
      <w:r>
        <w:t xml:space="preserve"> </w:t>
      </w:r>
      <w:r>
        <w:rPr>
          <w:bCs/>
          <w:b/>
        </w:rPr>
        <w:t xml:space="preserve">Saudi Arabia</w:t>
      </w:r>
      <w:r>
        <w:t xml:space="preserve"> </w:t>
      </w:r>
      <w:r>
        <w:t xml:space="preserve">can harness the analytical power required to solve complex global challenges. The fusion of historical pride in Islamic scientific contributions with modern technological demands creates a powerful narrative for youth in</w:t>
      </w:r>
    </w:p>
    <w:p>
      <w:pPr>
        <w:pStyle w:val="BodyText"/>
      </w:pPr>
      <w:r>
        <w:t xml:space="preserve">Riyadh. Ultimately, empowering the next generation to become proficient in mathematics is not just an educational goal; it is a civic duty and a strategic imperative for the future of</w:t>
      </w:r>
      <w:r>
        <w:t xml:space="preserve"> </w:t>
      </w:r>
      <w:r>
        <w:rPr>
          <w:bCs/>
          <w:b/>
        </w:rPr>
        <w:t xml:space="preserve">Saudi Arabia Riyadh</w:t>
      </w:r>
      <w:r>
        <w:t xml:space="preserve">.</w:t>
      </w:r>
    </w:p>
    <w:p>
      <w:pPr>
        <w:pStyle w:val="BodyText"/>
      </w:pPr>
      <w:r>
        <w:t xml:space="preserve">The transition from an oil-based economy to a diversified, innovation-driven society relies heavily on human capital. The</w:t>
      </w:r>
      <w:r>
        <w:t xml:space="preserve"> </w:t>
      </w:r>
      <w:r>
        <w:t xml:space="preserve">Mathematician</w:t>
      </w:r>
      <w:r>
        <w:t xml:space="preserve"> </w:t>
      </w:r>
      <w:r>
        <w:t xml:space="preserve">provides the tools for this transformation. Therefore, policies in</w:t>
      </w:r>
    </w:p>
    <w:p>
      <w:pPr>
        <w:pStyle w:val="BodyText"/>
      </w:pPr>
      <w:r>
        <w:t xml:space="preserve">Saudi Arabia Riyadh must prioritize STEM education, foster research and development, and celebrate mathematical excellence as a key component of national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Mathematical Genius in the Context of Saudi Arabia and Riyadh</dc:title>
  <dc:creator/>
  <cp:keywords/>
  <dcterms:created xsi:type="dcterms:W3CDTF">2026-07-29T06:09:42Z</dcterms:created>
  <dcterms:modified xsi:type="dcterms:W3CDTF">2026-07-29T06:09:42Z</dcterms:modified>
</cp:coreProperties>
</file>

<file path=docProps/custom.xml><?xml version="1.0" encoding="utf-8"?>
<Properties xmlns="http://schemas.openxmlformats.org/officeDocument/2006/custom-properties" xmlns:vt="http://schemas.openxmlformats.org/officeDocument/2006/docPropsVTypes"/>
</file>