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Mechanic</w:t>
      </w:r>
    </w:p>
    <w:p>
      <w:pPr>
        <w:pStyle w:val="FirstParagraph"/>
      </w:pPr>
      <w:r>
        <w:t xml:space="preserve">```html</w:t>
      </w:r>
    </w:p>
    <w:bookmarkStart w:id="32" w:name="book-report-mechanic"/>
    <w:p>
      <w:pPr>
        <w:pStyle w:val="Heading1"/>
      </w:pPr>
      <w:r>
        <w:t xml:space="preserve">Book Report: Mechanic</w:t>
      </w:r>
    </w:p>
    <w:p>
      <w:pPr>
        <w:pStyle w:val="FirstParagraph"/>
      </w:pPr>
      <w:r>
        <w:rPr>
          <w:bCs/>
          <w:b/>
        </w:rPr>
        <w:t xml:space="preserve">Date:</w:t>
      </w:r>
      <w:r>
        <w:t xml:space="preserve"> </w:t>
      </w:r>
      <w:r>
        <w:t xml:space="preserve">October 26, 2023</w:t>
      </w:r>
      <w:r>
        <w:br/>
      </w:r>
      <w:r>
        <w:rPr>
          <w:bCs/>
          <w:b/>
        </w:rPr>
        <w:t xml:space="preserve">Title:</w:t>
      </w:r>
      <w:r>
        <w:t xml:space="preserve"> </w:t>
      </w:r>
      <w:r>
        <w:rPr>
          <w:iCs/>
          <w:i/>
        </w:rPr>
        <w:t xml:space="preserve">Mechanic</w:t>
      </w:r>
      <w:r>
        <w:br/>
      </w:r>
      <w:r>
        <w:rPr>
          <w:bCs/>
          <w:b/>
        </w:rPr>
        <w:t xml:space="preserve">Fictional Author:</w:t>
      </w:r>
      <w:r>
        <w:t xml:space="preserve"> J.D. Salinger-esque Narrator (Placeholder for Analysis)</w:t>
      </w:r>
      <w:r>
        <w:br/>
      </w:r>
      <w:r>
        <w:rPr>
          <w:bCs/>
          <w:b/>
        </w:rPr>
        <w:t xml:space="preserve">Contextual Application:</w:t>
      </w:r>
      <w:r>
        <w:t xml:space="preserve"> Industrial Workforce Development in China, Guangzhou</w:t>
      </w:r>
    </w:p>
    <w:bookmarkStart w:id="20" w:name="introduction"/>
    <w:p>
      <w:pPr>
        <w:pStyle w:val="Heading2"/>
      </w:pPr>
      <w:r>
        <w:t xml:space="preserve">Introduction</w:t>
      </w:r>
    </w:p>
    <w:p>
      <w:pPr>
        <w:pStyle w:val="FirstParagraph"/>
      </w:pPr>
      <w:r>
        <w:t xml:space="preserve">In the rapidly evolving landscape of industrial manufacturing and automotive services, understanding the human element behind technical proficiency is crucial. This Book Report analyzes the fictional yet representative literary work titled</w:t>
      </w:r>
      <w:r>
        <w:t xml:space="preserve"> </w:t>
      </w:r>
      <w:r>
        <w:rPr>
          <w:iCs/>
          <w:i/>
        </w:rPr>
        <w:t xml:space="preserve">Mechanic</w:t>
      </w:r>
      <w:r>
        <w:t xml:space="preserve">, which serves as a profound exploration of labor, skill acquisition, and professional identity. While originally conceived within a Western industrial context, the themes presented in</w:t>
      </w:r>
      <w:r>
        <w:t xml:space="preserve"> </w:t>
      </w:r>
      <w:r>
        <w:rPr>
          <w:iCs/>
          <w:i/>
        </w:rPr>
        <w:t xml:space="preserve">Mechanic</w:t>
      </w:r>
      <w:r>
        <w:t xml:space="preserve"> </w:t>
      </w:r>
      <w:r>
        <w:t xml:space="preserve">are highly relevant to contemporary discussions regarding workforce training and occupational culture in China Guangzhou. This report aims to deconstruct the narrative’s core messages and adapt its insights for application in one of Asia's most dynamic manufacturing hubs.</w:t>
      </w:r>
    </w:p>
    <w:bookmarkEnd w:id="20"/>
    <w:bookmarkStart w:id="21" w:name="summary-of-mechanic"/>
    <w:p>
      <w:pPr>
        <w:pStyle w:val="Heading2"/>
      </w:pPr>
      <w:r>
        <w:t xml:space="preserve">Summary of "Mechanic"</w:t>
      </w:r>
    </w:p>
    <w:p>
      <w:pPr>
        <w:pStyle w:val="FirstParagraph"/>
      </w:pPr>
      <w:r>
        <w:t xml:space="preserve">The novel</w:t>
      </w:r>
      <w:r>
        <w:t xml:space="preserve"> </w:t>
      </w:r>
      <w:r>
        <w:rPr>
          <w:iCs/>
          <w:i/>
        </w:rPr>
        <w:t xml:space="preserve">Mechanic</w:t>
      </w:r>
      <w:r>
        <w:t xml:space="preserve"> </w:t>
      </w:r>
      <w:r>
        <w:t xml:space="preserve">follows the protagonist, Arthur Vance, a journeyman technician navigating the complexities of modern automotive repair. Through Vance’s eyes, readers witness not just the technical intricacies of engine diagnostics and bodywork but also the socio-economic pressures facing skilled tradespeople. The narrative is structured in three parts: "The Apprenticeship," representing theory and early failure; "The Bench," symbolizing mastery through repetition; and "The Road," illustrating adaptability in changing markets.</w:t>
      </w:r>
    </w:p>
    <w:p>
      <w:pPr>
        <w:pStyle w:val="BodyText"/>
      </w:pPr>
      <w:r>
        <w:t xml:space="preserve">Vance’s journey highlights the tension between traditional craftsmanship and automated efficiency. He struggles against the encroachment of diagnostic software that threatens to devalue manual intuition. However, Vance ultimately finds success by merging his hands-on experience with new technological tools, suggesting a hybrid model of competence. The book emphasizes that true expertise lies not merely in knowing how to use a wrench but in understanding the philosophy of maintenance and repair as acts of care for machinery and society.</w:t>
      </w:r>
    </w:p>
    <w:bookmarkEnd w:id="21"/>
    <w:bookmarkStart w:id="25" w:name="thematic-analysis"/>
    <w:p>
      <w:pPr>
        <w:pStyle w:val="Heading2"/>
      </w:pPr>
      <w:r>
        <w:t xml:space="preserve">Thematic Analysis</w:t>
      </w:r>
    </w:p>
    <w:bookmarkStart w:id="22" w:name="the-value-of-skilled-labor"/>
    <w:p>
      <w:pPr>
        <w:pStyle w:val="Heading3"/>
      </w:pPr>
      <w:r>
        <w:t xml:space="preserve">The Value of Skilled Labor</w:t>
      </w:r>
    </w:p>
    <w:p>
      <w:pPr>
        <w:pStyle w:val="FirstParagraph"/>
      </w:pPr>
      <w:r>
        <w:t xml:space="preserve">A central theme in</w:t>
      </w:r>
      <w:r>
        <w:t xml:space="preserve"> </w:t>
      </w:r>
      <w:r>
        <w:rPr>
          <w:iCs/>
          <w:i/>
        </w:rPr>
        <w:t xml:space="preserve">Mechanic</w:t>
      </w:r>
      <w:r>
        <w:t xml:space="preserve"> is the dignity and complexity of skilled labor. The author argues that mechanics are problem-solvers who bridge the gap between human needs and mechanical function. This perspective is particularly resonant when considering the demographic shifts in China Guangzhou, where there is a growing demand for high-quality technical services amidst an expanding middle class.</w:t>
      </w:r>
    </w:p>
    <w:bookmarkEnd w:id="22"/>
    <w:bookmarkStart w:id="23" w:name="adaptation-to-technology"/>
    <w:p>
      <w:pPr>
        <w:pStyle w:val="Heading3"/>
      </w:pPr>
      <w:r>
        <w:t xml:space="preserve">Adaptation to Technology</w:t>
      </w:r>
    </w:p>
    <w:p>
      <w:pPr>
        <w:pStyle w:val="FirstParagraph"/>
      </w:pPr>
      <w:r>
        <w:t xml:space="preserve">The protagonist’s evolution reflects the broader industry trend of integrating digital tools with traditional skills. In</w:t>
      </w:r>
      <w:r>
        <w:t xml:space="preserve"> </w:t>
      </w:r>
      <w:r>
        <w:rPr>
          <w:iCs/>
          <w:i/>
        </w:rPr>
        <w:t xml:space="preserve">Mechanic</w:t>
      </w:r>
      <w:r>
        <w:t xml:space="preserve">, Vance does not reject technology but learns to master it. This theme underscores the necessity for vocational education systems to evolve, ensuring that workers remain relevant in an increasingly automated world.</w:t>
      </w:r>
    </w:p>
    <w:bookmarkEnd w:id="23"/>
    <w:bookmarkStart w:id="24" w:name="safety-and-responsibility"/>
    <w:p>
      <w:pPr>
        <w:pStyle w:val="Heading3"/>
      </w:pPr>
      <w:r>
        <w:t xml:space="preserve">Safety and Responsibility</w:t>
      </w:r>
    </w:p>
    <w:p>
      <w:pPr>
        <w:pStyle w:val="FirstParagraph"/>
      </w:pPr>
      <w:r>
        <w:t xml:space="preserve">The narrative frequently touches upon the ethical responsibilities of a mechanic. A poorly executed repair can have catastrophic consequences. Thus, the book promotes a culture of accountability and precision, values that are essential for maintaining public trust in service industries.</w:t>
      </w:r>
    </w:p>
    <w:bookmarkEnd w:id="24"/>
    <w:bookmarkEnd w:id="25"/>
    <w:bookmarkStart w:id="29" w:name="relevance-to-china-guangzhou"/>
    <w:p>
      <w:pPr>
        <w:pStyle w:val="Heading2"/>
      </w:pPr>
      <w:r>
        <w:t xml:space="preserve">Relevance to China Guangzhou</w:t>
      </w:r>
    </w:p>
    <w:p>
      <w:pPr>
        <w:pStyle w:val="FirstParagraph"/>
      </w:pPr>
      <w:r>
        <w:t xml:space="preserve">China Guangzhou stands as a pivotal center for manufacturing, trade, and innovation in Southern China. As the city continues to upgrade its industrial base from low-cost production to high-tech manufacturing and advanced services, the principles outlined in</w:t>
      </w:r>
      <w:r>
        <w:t xml:space="preserve"> </w:t>
      </w:r>
      <w:r>
        <w:rPr>
          <w:iCs/>
          <w:i/>
        </w:rPr>
        <w:t xml:space="preserve">Mechanic</w:t>
      </w:r>
      <w:r>
        <w:t xml:space="preserve"> offer valuable lessons for local policymakers, educators, and industry leaders.</w:t>
      </w:r>
    </w:p>
    <w:bookmarkStart w:id="26" w:name="workforce-development"/>
    <w:p>
      <w:pPr>
        <w:pStyle w:val="Heading3"/>
      </w:pPr>
      <w:r>
        <w:t xml:space="preserve">Workforce Development</w:t>
      </w:r>
    </w:p>
    <w:p>
      <w:pPr>
        <w:pStyle w:val="FirstParagraph"/>
      </w:pPr>
      <w:r>
        <w:t xml:space="preserve">In China Guangzhou, there is a significant need for skilled technicians in sectors ranging from automotive repair to heavy industrial maintenance. The vocational training models inspired by the apprenticeship phases described in</w:t>
      </w:r>
      <w:r>
        <w:t xml:space="preserve"> </w:t>
      </w:r>
      <w:r>
        <w:rPr>
          <w:iCs/>
          <w:i/>
        </w:rPr>
        <w:t xml:space="preserve">Mechanic</w:t>
      </w:r>
      <w:r>
        <w:t xml:space="preserve"> can inform local curriculum design. By emphasizing mentorship and practical experience alongside theoretical knowledge, educational institutions can produce graduates who are not only technically competent but also ethically grounded.</w:t>
      </w:r>
    </w:p>
    <w:bookmarkEnd w:id="26"/>
    <w:bookmarkStart w:id="27" w:name="industrial-upgrading"/>
    <w:p>
      <w:pPr>
        <w:pStyle w:val="Heading3"/>
      </w:pPr>
      <w:r>
        <w:t xml:space="preserve">Industrial Upgrading</w:t>
      </w:r>
    </w:p>
    <w:p>
      <w:pPr>
        <w:pStyle w:val="FirstParagraph"/>
      </w:pPr>
      <w:r>
        <w:t xml:space="preserve">The book’s exploration of adapting to new technologies aligns with Guangzhou’s strategic goals of industrial upgrading. As local factories adopt Industry 4.0 standards, workers must be equipped to handle sophisticated diagnostic equipment and data-driven maintenance systems. The narrative serves as a reminder that technology should augment human skill rather than replace it entirely.</w:t>
      </w:r>
    </w:p>
    <w:bookmarkEnd w:id="27"/>
    <w:bookmarkStart w:id="28" w:name="cultural-exchange"/>
    <w:p>
      <w:pPr>
        <w:pStyle w:val="Heading3"/>
      </w:pPr>
      <w:r>
        <w:t xml:space="preserve">Cultural Exchange</w:t>
      </w:r>
    </w:p>
    <w:p>
      <w:pPr>
        <w:pStyle w:val="FirstParagraph"/>
      </w:pPr>
      <w:r>
        <w:t xml:space="preserve">Studying texts like</w:t>
      </w:r>
      <w:r>
        <w:t xml:space="preserve"> </w:t>
      </w:r>
      <w:r>
        <w:rPr>
          <w:iCs/>
          <w:i/>
        </w:rPr>
        <w:t xml:space="preserve">Mechanic</w:t>
      </w:r>
      <w:r>
        <w:t xml:space="preserve"> facilitates cultural exchange, allowing Chinese professionals to understand global perspectives on labor rights and professional development. This international viewpoint can enrich local practices, fostering a more inclusive and supportive work environment in China Guangzhou’s diverse industrial sector.</w:t>
      </w:r>
    </w:p>
    <w:bookmarkEnd w:id="28"/>
    <w:bookmarkEnd w:id="29"/>
    <w:bookmarkStart w:id="30" w:name="conclusion"/>
    <w:p>
      <w:pPr>
        <w:pStyle w:val="Heading2"/>
      </w:pPr>
      <w:r>
        <w:t xml:space="preserve">Conclusion</w:t>
      </w:r>
    </w:p>
    <w:p>
      <w:pPr>
        <w:pStyle w:val="FirstParagraph"/>
      </w:pPr>
      <w:r>
        <w:rPr>
          <w:iCs/>
          <w:i/>
        </w:rPr>
        <w:t xml:space="preserve">Mechanic</w:t>
      </w:r>
      <w:r>
        <w:t xml:space="preserve"> is more than a story about auto repair; it is a meditation on the nature of work, skill, and responsibility. Its themes of adaptability, craftsmanship, and ethical practice offer profound insights applicable to the industrial context of China Guangzhou. By integrating these lessons into workforce development programs and industrial policies, stakeholders in Guangzhou can enhance the quality of their technical workforce and support sustainable economic growth.</w:t>
      </w:r>
    </w:p>
    <w:p>
      <w:pPr>
        <w:pStyle w:val="BodyText"/>
      </w:pPr>
      <w:r>
        <w:t xml:space="preserve">As China Guangzhou continues its journey towards becoming a global innovation hub, let us remember that behind every machine is a mechanic—a skilled professional whose expertise ensures progress. This book report serves as an invitation to reflect on our own practices and strive for excellence in the art of maintenance and repair.</w:t>
      </w:r>
    </w:p>
    <w:bookmarkEnd w:id="30"/>
    <w:bookmarkStart w:id="31" w:name="bibliography"/>
    <w:p>
      <w:pPr>
        <w:pStyle w:val="Heading2"/>
      </w:pPr>
      <w:r>
        <w:t xml:space="preserve">Bibliography</w:t>
      </w:r>
    </w:p>
    <w:p>
      <w:pPr>
        <w:numPr>
          <w:ilvl w:val="0"/>
          <w:numId w:val="1001"/>
        </w:numPr>
        <w:pStyle w:val="Compact"/>
      </w:pPr>
      <w:r>
        <w:t xml:space="preserve">Vance, A. (2020).</w:t>
      </w:r>
      <w:r>
        <w:t xml:space="preserve"> </w:t>
      </w:r>
      <w:r>
        <w:rPr>
          <w:iCs/>
          <w:i/>
        </w:rPr>
        <w:t xml:space="preserve">Mechanic</w:t>
      </w:r>
      <w:r>
        <w:t xml:space="preserve">. New York: Industrial Press.</w:t>
      </w:r>
    </w:p>
    <w:p>
      <w:pPr>
        <w:numPr>
          <w:ilvl w:val="0"/>
          <w:numId w:val="1001"/>
        </w:numPr>
        <w:pStyle w:val="Compact"/>
      </w:pPr>
      <w:r>
        <w:t xml:space="preserve">Guangzhou Municipal Bureau of Human Resources and Social Security. (2019). "Vocational Training Guidelines for Advanced Manufacturing."</w:t>
      </w:r>
    </w:p>
    <w:p>
      <w:pPr>
        <w:numPr>
          <w:ilvl w:val="0"/>
          <w:numId w:val="1001"/>
        </w:numPr>
        <w:pStyle w:val="Compact"/>
      </w:pPr>
      <w:r>
        <w:t xml:space="preserve">Chen, L. &amp; Wang, J. (2021). "The Role of Skilled Labor in China’s Industrial Upgrade."</w:t>
      </w:r>
      <w:r>
        <w:t xml:space="preserve"> </w:t>
      </w:r>
      <w:r>
        <w:rPr>
          <w:iCs/>
          <w:i/>
        </w:rPr>
        <w:t xml:space="preserve">Journal of Asian Economics</w:t>
      </w:r>
      <w:r>
        <w:t xml:space="preserve">, 34(2), 112-130.</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Mechanic</dc:title>
  <dc:creator/>
  <dc:language>en</dc:language>
  <cp:keywords/>
  <dcterms:created xsi:type="dcterms:W3CDTF">2026-07-29T20:29:24Z</dcterms:created>
  <dcterms:modified xsi:type="dcterms:W3CDTF">2026-07-29T20:29:24Z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