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Colombia</w:t>
      </w:r>
      <w:r>
        <w:t xml:space="preserve"> </w:t>
      </w:r>
      <w:r>
        <w:t xml:space="preserve">Bogotá</w:t>
      </w:r>
      <w:r>
        <w:t xml:space="preserve"> </w:t>
      </w:r>
      <w:r>
        <w:t xml:space="preserve">Context</w:t>
      </w:r>
    </w:p>
    <w:bookmarkStart w:id="25" w:name="X737423abe88276be0bd58dee2ed88fd03f0996a"/>
    <w:p>
      <w:pPr>
        <w:pStyle w:val="Heading1"/>
      </w:pPr>
      <w:r>
        <w:t xml:space="preserve">Mechanic Book Report: Analysis of the Mechanical Profession within the Socio-Economic Framework of Colombia Bogotá</w:t>
      </w:r>
    </w:p>
    <w:p>
      <w:pPr>
        <w:pStyle w:val="FirstParagraph"/>
      </w:pPr>
      <w:r>
        <w:t xml:space="preserve">This document presents a comprehensive analysis regarding the profession and systemic implications associated with a Mechanic, specifically situated within the dynamic urban context of Colombia Bogotá. The purpose of this report is to evaluate how local regulations, infrastructure challenges, and cultural factors shape the daily operations and professional development opportunities for mechanics in this major South American capital.</w:t>
      </w:r>
    </w:p>
    <w:bookmarkStart w:id="20" w:name="X2cb0d539e087dd7e4bdc192d188ac79c97ac02f"/>
    <w:p>
      <w:pPr>
        <w:pStyle w:val="Heading2"/>
      </w:pPr>
      <w:r>
        <w:t xml:space="preserve">The Role of the Mechanic in Urban Mobility</w:t>
      </w:r>
    </w:p>
    <w:p>
      <w:pPr>
        <w:pStyle w:val="FirstParagraph"/>
      </w:pPr>
      <w:r>
        <w:t xml:space="preserve">In Colombia Bogotá, the role of a mechanic extends far beyond traditional automotive repair. Due to the city's unique topography and high population density, private transportation remains a cornerstone of daily life for many residents. Consequently, skilled mechanics are not merely service providers but essential components of the local infrastructure. They ensure that both private vehicles and public transport fleets remain operational in a challenging environment characterized by heavy traffic and aging roadways.</w:t>
      </w:r>
    </w:p>
    <w:p>
      <w:pPr>
        <w:pStyle w:val="BodyText"/>
      </w:pPr>
      <w:r>
        <w:t xml:space="preserve">The demand for expert mechanical knowledge in Colombia Bogotá is driven by necessity rather than mere convenience. Vehicles here often face rigorous conditions, including stop-and-go traffic congestion that strains engines, brakes, and transmission systems. Therefore, the proficiency of a mechanic directly influences public safety and economic efficiency on the streets of Colombia Bogotá.</w:t>
      </w:r>
    </w:p>
    <w:bookmarkEnd w:id="20"/>
    <w:bookmarkStart w:id="21" w:name="X314b072c30b7cd3e45ce41bab8f836f89b9bfe6"/>
    <w:p>
      <w:pPr>
        <w:pStyle w:val="Heading2"/>
      </w:pPr>
      <w:r>
        <w:t xml:space="preserve">Regulatory Frameworks Governing Mechanics in Colombia Bogotá</w:t>
      </w:r>
    </w:p>
    <w:p>
      <w:pPr>
        <w:pStyle w:val="FirstParagraph"/>
      </w:pPr>
      <w:r>
        <w:rPr>
          <w:bCs/>
          <w:b/>
        </w:rPr>
        <w:t xml:space="preserve">Note on Regulation:</w:t>
      </w:r>
      <w:r>
        <w:t xml:space="preserve">The operation of any mechanic workshop in Colombia Bogotá is subject to strict environmental and safety regulations. This includes proper disposal of used oil, filters, and other hazardous materials. Compliance with these standards is critical for maintaining the reputation and legality of mechanical businesses in the region.</w:t>
      </w:r>
    </w:p>
    <w:p>
      <w:pPr>
        <w:pStyle w:val="BodyText"/>
      </w:pPr>
      <w:r>
        <w:t xml:space="preserve">Navigating the regulatory landscape for a mechanic operating in Colombia Bogotá requires careful attention to local municipal laws established by the District Administrator's Office (ALD). These regulations mandate adherence to environmental protection protocols, ensuring that harmful substances do not contaminate Bogotá’s delicate water systems and soil. Mechanics must invest in proper waste management systems, which can be costly but are mandatory for legal operation.</w:t>
      </w:r>
    </w:p>
    <w:p>
      <w:pPr>
        <w:pStyle w:val="BodyText"/>
      </w:pPr>
      <w:r>
        <w:t xml:space="preserve">Furthermore, technical certifications are highly valued and often required by insurance companies and fleet operators in Colombia Bogotá. A mechanic with recognized credentials has a distinct advantage in the job market, as clients seek assurance that their vehicles will meet strict emissions and safety standards during periodic inspections known as "Revisión Técnico Mecánica."</w:t>
      </w:r>
    </w:p>
    <w:bookmarkEnd w:id="21"/>
    <w:bookmarkStart w:id="22" w:name="X0e68b5089a334cb75c785b731c895819865fc83"/>
    <w:p>
      <w:pPr>
        <w:pStyle w:val="Heading2"/>
      </w:pPr>
      <w:r>
        <w:t xml:space="preserve">Technological Adaptation and Modernization</w:t>
      </w:r>
    </w:p>
    <w:p>
      <w:pPr>
        <w:pStyle w:val="FirstParagraph"/>
      </w:pPr>
      <w:r>
        <w:t xml:space="preserve">The automotive industry globally has shifted heavily toward electric vehicles (EVs) and advanced computerized diagnostic systems. In Colombia Bogotá, this transition is accelerating as the government pushes for greener mobility solutions. Mechanics must now adapt to these changes by learning high-voltage system safety, hybrid vehicle diagnostics, and software-based troubleshooting.</w:t>
      </w:r>
    </w:p>
    <w:p>
      <w:pPr>
        <w:pStyle w:val="BodyText"/>
      </w:pPr>
      <w:r>
        <w:t xml:space="preserve">Training centers in Colombia Bogotá are increasingly offering specialized courses focused on modern automotive technology. For a mechanic to remain competitive and relevant in this evolving market, continuous education is no longer optional but essential. Those who fail to update their skill sets risk obsolescence as older mechanical systems become less common in the newer models dominating the streets of Colombia Bogotá.</w:t>
      </w:r>
    </w:p>
    <w:bookmarkEnd w:id="22"/>
    <w:bookmarkStart w:id="23" w:name="Xd7705f516a6ea6be017d02eaa011822c7348a2b"/>
    <w:p>
      <w:pPr>
        <w:pStyle w:val="Heading2"/>
      </w:pPr>
      <w:r>
        <w:t xml:space="preserve">Socio-Economic Implications for Local Communities</w:t>
      </w:r>
    </w:p>
    <w:p>
      <w:pPr>
        <w:pStyle w:val="FirstParagraph"/>
      </w:pPr>
      <w:r>
        <w:t xml:space="preserve">The profession of a mechanic plays a significant role in local employment structures within Colombia Bogotá. Small, family-owned workshops contribute substantially to the informal and formal economies, providing jobs for thousands of workers with varying levels of education. By sustaining these businesses through fair practices and community engagement, the broader economy benefits from increased financial stability.</w:t>
      </w:r>
    </w:p>
    <w:p>
      <w:pPr>
        <w:pStyle w:val="BodyText"/>
      </w:pPr>
      <w:r>
        <w:t xml:space="preserve">In neighborhoods across Colombia Bogotá, mechanics often serve as trusted advisors to their communities. Their expertise helps residents make informed decisions about vehicle maintenance, preventing costly breakdowns and ensuring roadworthiness. This trust is built over years of consistent service and integrity in a field that can sometimes be prone to dishonest practices.</w:t>
      </w:r>
    </w:p>
    <w:bookmarkEnd w:id="23"/>
    <w:bookmarkStart w:id="24" w:name="conclusion"/>
    <w:p>
      <w:pPr>
        <w:pStyle w:val="Heading2"/>
      </w:pPr>
      <w:r>
        <w:t xml:space="preserve">Conclusion</w:t>
      </w:r>
    </w:p>
    <w:p>
      <w:pPr>
        <w:pStyle w:val="FirstParagraph"/>
      </w:pPr>
      <w:r>
        <w:t xml:space="preserve">In conclusion, the study of the Mechanic profession within Colombia Bogotá reveals a complex interplay between traditional craftsmanship and modern technological demands. As we move forward, it is imperative that stakeholders in this sector—government bodies, training institutions, and industry leaders—collaborate closely to support mechanics in navigating regulatory hurdles and adapting to new technologies.</w:t>
      </w:r>
    </w:p>
    <w:p>
      <w:pPr>
        <w:pStyle w:val="BodyText"/>
      </w:pPr>
      <w:r>
        <w:t xml:space="preserve">The future of mobility in Colombia Bogotá depends on reliable transportation systems supported by skilled professionals. By prioritizing the development of the mechanic workforce through targeted education programs and supportive policy frameworks, Colombia Bogotá can enhance its urban sustainability efforts while promoting economic growth through a robust automotive maintenance sector.</w:t>
      </w:r>
    </w:p>
    <w:p>
      <w:pPr>
        <w:pStyle w:val="BodyText"/>
      </w:pPr>
      <w:r>
        <w:rPr>
          <w:iCs/>
          <w:i/>
        </w:rPr>
        <w:t xml:space="preserve">This document was prepared to provide insights into the specific challenges and opportunities faced by mechanics in Colombia Bogotá. All data references pertain specifically to operational contexts within this metropolitan area.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Colombia Bogotá Context</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