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6f63f08baa42730db6c6782d4d1d927e706fd97"/>
    <w:p>
      <w:pPr>
        <w:pStyle w:val="Heading1"/>
      </w:pPr>
      <w:r>
        <w:t xml:space="preserve">Comprehensive Book Report on the Medical Researcher Landscape in Brazil São Paulo</w:t>
      </w:r>
    </w:p>
    <w:p>
      <w:pPr>
        <w:pStyle w:val="FirstParagraph"/>
      </w:pPr>
      <w:r>
        <w:rPr>
          <w:bCs/>
          <w:b/>
        </w:rPr>
        <w:t xml:space="preserve">Title:</w:t>
      </w:r>
      <w:r>
        <w:t xml:space="preserve">A Critical Analysis of Medical Research and Practice in the Context of Brazil, specifically São Paulo.</w:t>
      </w:r>
    </w:p>
    <w:p>
      <w:pPr>
        <w:pStyle w:val="BodyText"/>
      </w:pPr>
      <w:r>
        <w:rPr>
          <w:bCs/>
          <w:b/>
        </w:rPr>
        <w:t xml:space="preserve">Subject:</w:t>
      </w:r>
      <w:r>
        <w:t xml:space="preserve">Mixed Methods Study: Literature Review and Field Observation Analysis.</w:t>
      </w:r>
    </w:p>
    <w:p>
      <w:pPr>
        <w:pStyle w:val="BodyText"/>
      </w:pPr>
      <w:r>
        <w:rPr>
          <w:bCs/>
          <w:b/>
        </w:rPr>
        <w:t xml:space="preserve">Date:</w:t>
      </w:r>
      <w:r>
        <w:t xml:space="preserve">October 2023</w:t>
      </w:r>
    </w:p>
    <w:p>
      <w:pPr>
        <w:pStyle w:val="BodyText"/>
      </w:pPr>
      <w:r>
        <w:rPr>
          <w:bCs/>
          <w:b/>
        </w:rPr>
        <w:t xml:space="preserve">Focus Region:</w:t>
      </w:r>
      <w:r>
        <w:t xml:space="preserve">Brazil São Paulo</w:t>
      </w:r>
    </w:p>
    <w:bookmarkStart w:id="20" w:name="Xbc401daa1cae664ecf3dae34c34f31d74c4e0bd"/>
    <w:p>
      <w:pPr>
        <w:pStyle w:val="Heading2"/>
      </w:pPr>
      <w:r>
        <w:t xml:space="preserve">I. Introduction to the Medical Researcher Profile in Brazil São Paulo</w:t>
      </w:r>
    </w:p>
    <w:p>
      <w:pPr>
        <w:pStyle w:val="FirstParagraph"/>
      </w:pPr>
      <w:r>
        <w:t xml:space="preserve">The landscape of modern medicine is undergoing a profound transformation, driven largely by the rigorous methodologies and ethical commitments of the dedicated medical researcher. This report aims to dissect the multifaceted role of such professionals, with a specific geographical and cultural lens focused on Brazil São Paulo. As one of the most populous and economically vibrant metropolitan areas in South America, Brazil São Paulo serves as a unique microcosm for examining how global health trends intersect with local socio-economic realities. The medical researcher in this region is not merely an academic observer but often a frontline actor navigating complex public health infrastructures, diverse genetic populations, and varying levels of healthcare access. This document explores the contributions, challenges, and future trajectories of the medical researcher within this dynamic environment.</w:t>
      </w:r>
    </w:p>
    <w:bookmarkEnd w:id="20"/>
    <w:bookmarkStart w:id="21" w:name="X042f591d0eabd8978a6270f8a437aecc40b0b5c"/>
    <w:p>
      <w:pPr>
        <w:pStyle w:val="Heading2"/>
      </w:pPr>
      <w:r>
        <w:t xml:space="preserve">II. The Dual Mandate: Academic Inquiry and Public Health Application</w:t>
      </w:r>
    </w:p>
    <w:p>
      <w:pPr>
        <w:pStyle w:val="FirstParagraph"/>
      </w:pPr>
      <w:r>
        <w:t xml:space="preserve">To understand the medical researcher in Brazil São Paulo, one must first appreciate their dual mandate. Unlike researchers in some high-income nations who may operate primarily within isolated academic silos, the medical researcher in this context is frequently embedded within large public hospitals and university-affiliated institutions such as the University of São Paulo (USP) or UNICAMP. Their work bridges the gap between bench science and bedside application. In Brazil São Paulo, where infectious diseases like dengue, Zika, and Chikungunya coexist with a rising tide of non-communicable diseases such as diabetes and hypertension due to urbanization and lifestyle changes, the medical researcher plays a pivotal role in tailoring global medical knowledge to local epidemiological realities.</w:t>
      </w:r>
      <w:r>
        <w:t xml:space="preserve"> </w:t>
      </w:r>
      <w:r>
        <w:t xml:space="preserve">The research conducted by these professionals often addresses issues that are critical to the Brazilian public health system, known as SUS (Sistema Único de Saúde). For instance, studies originating from Brazil São Paulo have significantly contributed to understanding tropical diseases and their impact on marginalized urban populations. The medical researcher here acts as a translator of scientific data into policy recommendations, ensuring that evidence-based practices are accessible not just to the elite but to the broader populace.</w:t>
      </w:r>
    </w:p>
    <w:bookmarkEnd w:id="21"/>
    <w:bookmarkStart w:id="22" w:name="Xe1f6da3114981bf8770c6b568cb5e5bb11de33f"/>
    <w:p>
      <w:pPr>
        <w:pStyle w:val="Heading2"/>
      </w:pPr>
      <w:r>
        <w:t xml:space="preserve">III. Ethical Considerations and Community Engagement</w:t>
      </w:r>
    </w:p>
    <w:p>
      <w:pPr>
        <w:pStyle w:val="FirstParagraph"/>
      </w:pPr>
      <w:r>
        <w:t xml:space="preserve">A significant portion of this report is dedicated to the ethical dimensions of medical research in Brazil São Paulo. The region has a rich, albeit complex, history regarding clinical trials and human subject research. The medical researcher is expected to adhere to strict ethical guidelines set forth by the National Health Council (Conselho Nacional de Saúde) and international bodies like the Declaration of Helsinki. However, the practical application of these ethics requires a deep sensitivity to the local culture.</w:t>
      </w:r>
      <w:r>
        <w:t xml:space="preserve"> </w:t>
      </w:r>
      <w:r>
        <w:t xml:space="preserve">In Brazil São Paulo, community engagement is not an afterthought but a prerequisite for successful research. Medical researchers must navigate linguistic diversity, educational disparities, and historical mistrust in medical institutions among certain demographics. Effective research design in this region involves participatory approaches where community leaders are involved from the inception of the study. This ensures that the health interventions proposed by the medical researcher are culturally acceptable and practically implementable. The failure to engage with these social determinants can lead to high dropout rates and skewed data, undermining the validity of the research findings.</w:t>
      </w:r>
    </w:p>
    <w:bookmarkEnd w:id="22"/>
    <w:bookmarkStart w:id="23" w:name="X7bbef81e72f88f40afd33818409548f3ca626a4"/>
    <w:p>
      <w:pPr>
        <w:pStyle w:val="Heading2"/>
      </w:pPr>
      <w:r>
        <w:t xml:space="preserve">IV. Technological Integration and Innovation</w:t>
      </w:r>
    </w:p>
    <w:p>
      <w:pPr>
        <w:pStyle w:val="FirstParagraph"/>
      </w:pPr>
      <w:r>
        <w:t xml:space="preserve">Another critical aspect of the contemporary medical researcher in Brazil São Paulo is their role as an innovator. The city boasts a robust technology sector and a growing ecosystem for digital health startups. Medical researchers are increasingly leveraging artificial intelligence, big data analytics, and telemedicine to enhance diagnostic accuracy and treatment outcomes. For example, recent projects in Brazil São Paulo have utilized machine learning algorithms to predict outbreak patterns of vector-borne diseases based on climate data and urban density metrics.</w:t>
      </w:r>
      <w:r>
        <w:t xml:space="preserve"> </w:t>
      </w:r>
      <w:r>
        <w:t xml:space="preserve">This technological integration is vital for the sustainability of healthcare in a region as vast and crowded as Brazil São Paulo. By optimizing resource allocation through data-driven insights, medical researchers help alleviate the pressure on public health facilities. Furthermore, remote monitoring technologies developed by these researchers allow for continuous care management of chronic patients in peripheral areas, reducing the burden on urban hospitals. The medical researcher is thus evolving into a technologist-scientist hybrid, capable of coding algorithms as well as interpreting genomic sequences.</w:t>
      </w:r>
    </w:p>
    <w:bookmarkEnd w:id="23"/>
    <w:bookmarkStart w:id="24" w:name="v.-challenges-and-future-directions"/>
    <w:p>
      <w:pPr>
        <w:pStyle w:val="Heading2"/>
      </w:pPr>
      <w:r>
        <w:t xml:space="preserve">V. Challenges and Future Directions</w:t>
      </w:r>
    </w:p>
    <w:p>
      <w:pPr>
        <w:pStyle w:val="FirstParagraph"/>
      </w:pPr>
      <w:r>
        <w:t xml:space="preserve">Despite the advancements, medical researchers in Brazil São Paulo face significant hurdles. Funding instability remains a persistent challenge, with grant cycles often misaligned with long-term research needs. Bureaucratic red tape can delay the importation of essential reagents or equipment, slowing down experimental progress. Additionally, brain drain is a concern; many talented young scientists emigrate to institutions in North America or Europe due to better funding and career prospects.</w:t>
      </w:r>
      <w:r>
        <w:t xml:space="preserve"> </w:t>
      </w:r>
      <w:r>
        <w:t xml:space="preserve">However, the future outlook remains promising. International collaborations are strengthening, with researchers in Brazil São Paulo partnering with global networks to tackle pandemics and rare diseases. The government has also shown increased interest in boosting biotechnology investments. For the medical researcher, this means new opportunities for interdisciplinary work combining medicine, engineering, and data science. Continuous professional development is essential; staying abreast of rapid advancements in genomics and immunology is no longer optional but mandatory for relevance in the field.</w:t>
      </w:r>
    </w:p>
    <w:bookmarkEnd w:id="24"/>
    <w:bookmarkStart w:id="25" w:name="vi.-conclusion"/>
    <w:p>
      <w:pPr>
        <w:pStyle w:val="Heading2"/>
      </w:pPr>
      <w:r>
        <w:t xml:space="preserve">VI. Conclusion</w:t>
      </w:r>
    </w:p>
    <w:p>
      <w:pPr>
        <w:pStyle w:val="FirstParagraph"/>
      </w:pPr>
      <w:r>
        <w:t xml:space="preserve">In conclusion, the medical researcher operating within Brazil São Paulo occupies a unique and vital position in the global health architecture. They are not only generators of new knowledge but also critical mediators between scientific innovation and public welfare. Their work is characterized by a rigorous adherence to ethics, a deep engagement with local community needs, and an increasing reliance on technological tools. As Brazil São Paulo continues to grow as an urban hub, the role of the medical researcher will expand further, demanding greater resilience, adaptability, and collaborative spirit. This report underscores that supporting these researchers is not merely an academic exercise but a strategic imperative for improving health outcomes in one of the world's most dynamic cities. The synergy between rigorous scientific inquiry and compassionate public service defines the essence of the medical researcher in this context, ensuring that progress in medicine translates into tangible benefits for every citizen.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Medical Researcher in Brazil São Paulo</dc:title>
  <dc:creator/>
  <dc:language>en</dc:language>
  <cp:keywords/>
  <dcterms:created xsi:type="dcterms:W3CDTF">2026-07-30T07:12:06Z</dcterms:created>
  <dcterms:modified xsi:type="dcterms:W3CDTF">2026-07-30T07:12:06Z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