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Canadian</w:t>
      </w:r>
      <w:r>
        <w:t xml:space="preserve"> </w:t>
      </w:r>
      <w:r>
        <w:t xml:space="preserve">Medical</w:t>
      </w:r>
      <w:r>
        <w:t xml:space="preserve"> </w:t>
      </w:r>
      <w:r>
        <w:t xml:space="preserve">Researcher</w:t>
      </w:r>
      <w:r>
        <w:t xml:space="preserve"> </w:t>
      </w:r>
      <w:r>
        <w:t xml:space="preserve">in</w:t>
      </w:r>
      <w:r>
        <w:t xml:space="preserve"> </w:t>
      </w:r>
      <w:r>
        <w:t xml:space="preserve">Montreal</w:t>
      </w:r>
    </w:p>
    <w:bookmarkStart w:id="20" w:name="book-report"/>
    <w:p>
      <w:pPr>
        <w:pStyle w:val="Heading1"/>
      </w:pPr>
      <w:r>
        <w:t xml:space="preserve">Book Report</w:t>
      </w:r>
    </w:p>
    <w:bookmarkEnd w:id="20"/>
    <w:p>
      <w:pPr>
        <w:pStyle w:val="FirstParagraph"/>
      </w:pPr>
      <w:r>
        <w:br/>
      </w:r>
    </w:p>
    <w:bookmarkStart w:id="21" w:name="introduction"/>
    <w:p>
      <w:pPr>
        <w:pStyle w:val="Heading2"/>
      </w:pPr>
      <w:r>
        <w:t xml:space="preserve">Introduction</w:t>
      </w:r>
    </w:p>
    <w:p>
      <w:pPr>
        <w:pStyle w:val="FirstParagraph"/>
      </w:pPr>
      <w:r>
        <w:t xml:space="preserve">The landscape of modern medicine is inextricably linked to the rigorous dedication of those who seek to understand disease at a molecular level. This book report analyzes a pivotal narrative centering on the role of the **Medical Researcher**, situated within the vibrant and historically significant context of **Canada Montreal**. As one of Canada's leading hubs for biomedical innovation, Montreal serves as more than just a backdrop; it is an active participant in shaping global health outcomes. This document explores how the journey of a medical researcher unfolds amidst Quebec's unique cultural and academic environment, highlighting the intersection of scientific ambition and public service.</w:t>
      </w:r>
    </w:p>
    <w:bookmarkEnd w:id="21"/>
    <w:bookmarkStart w:id="23" w:name="context"/>
    <w:bookmarkStart w:id="22" w:name="X777c6e6eab74de7503df096e1d96fc257180181"/>
    <w:p>
      <w:pPr>
        <w:pStyle w:val="Heading2"/>
      </w:pPr>
      <w:r>
        <w:t xml:space="preserve">The Context: Canada Montreal as a Hub for Science</w:t>
      </w:r>
    </w:p>
    <w:p>
      <w:pPr>
        <w:pStyle w:val="FirstParagraph"/>
      </w:pPr>
      <w:r>
        <w:t xml:space="preserve">To fully appreciate the narrative of our subject, one must first understand the environment they inhabit. **Canada Montreal** is not merely a city; it is a global epicenter for medical innovation. Home to world-renowned institutions such as McGill University and Université de Montréal, and home to some of the best hospitals in North America (including The Royal Victoria Hospital), this city attracts top-tier talent from across the globe.</w:t>
      </w:r>
      <w:r>
        <w:br/>
      </w:r>
      <w:r>
        <w:br/>
      </w:r>
      <w:r>
        <w:t xml:space="preserve">For our protagonist, arriving in **Canada Montreal** meant entering a bilingual ecosystem where English and French are seamlessly integrated into daily professional life. The cultural richness of Quebec adds a layer of complexity to the social fabric of the workplace. The medical researcher must navigate not only complex ethical guidelines but also distinct linguistic expectations when communicating with patients and peers alike. This duality enriches the research process, fostering diverse perspectives that are crucial in understanding multifaceted health issues prevalent in urban settings.</w:t>
      </w:r>
      <w:r>
        <w:br/>
      </w:r>
      <w:r>
        <w:br/>
      </w:r>
      <w:r>
        <w:t xml:space="preserve">Moreover, the cold winters and close-knit community spirit of **Canada Montreal** create a unique psychological environment for researchers. The isolation of winter months often drives deeper introspection and collaboration within laboratory teams. It is within this climate that many breakthroughs are conceived, fueled by both external pressures and internal camaraderie among fellow scientists striving for excellence.</w:t>
      </w:r>
      <w:r>
        <w:br/>
      </w:r>
      <w:r>
        <w:br/>
      </w:r>
    </w:p>
    <w:bookmarkEnd w:id="22"/>
    <w:bookmarkEnd w:id="23"/>
    <w:bookmarkStart w:id="25" w:name="protagonist"/>
    <w:bookmarkStart w:id="24" w:name="profile-of-the-medical-researcher"/>
    <w:p>
      <w:pPr>
        <w:pStyle w:val="Heading2"/>
      </w:pPr>
      <w:r>
        <w:t xml:space="preserve">Profile of the Medical Researcher</w:t>
      </w:r>
    </w:p>
    <w:p>
      <w:pPr>
        <w:pStyle w:val="FirstParagraph"/>
      </w:pPr>
      <w:r>
        <w:t xml:space="preserve">At the heart of this report is Dr. Elena Rossi, a fictionalized composite character representing countless real-life individuals working tirelessly behind closed doors in laboratories across **Canada Montreal**. Dr. Rossi embodies the quintessential traits of a modern **Medical Researcher**: curiosity, resilience, and an unwavering commitment to evidence-based practice.</w:t>
      </w:r>
      <w:r>
        <w:br/>
      </w:r>
      <w:r>
        <w:br/>
      </w:r>
      <w:r>
        <w:t xml:space="preserve">Her background reveals much about the contemporary trajectory of scientific education. After completing her PhD abroad, she sought out opportunities in North America drawn by Canada’s robust funding systems for basic science. Upon settling in **Canada Montreal**, she joined a multidisciplinary team focused on oncological treatments tailored to specific genetic markers found predominantly in certain populations.</w:t>
      </w:r>
      <w:r>
        <w:br/>
      </w:r>
      <w:r>
        <w:br/>
      </w:r>
      <w:r>
        <w:t xml:space="preserve">What makes Dr. Rossi compelling is her ability to balance meticulous data analysis with compassionate patient advocacy. She frequently engages directly with clinical trials conducted at local hospitals, bridging the gap between bench science and bedside care—a hallmark of successful translational medicine practiced extensively throughout **Canada Montreal** today.</w:t>
      </w:r>
      <w:r>
        <w:br/>
      </w:r>
      <w:r>
        <w:br/>
      </w:r>
    </w:p>
    <w:bookmarkEnd w:id="24"/>
    <w:bookmarkEnd w:id="25"/>
    <w:bookmarkStart w:id="27" w:name="challenges"/>
    <w:bookmarkStart w:id="26" w:name="challenges-in-the-field"/>
    <w:p>
      <w:pPr>
        <w:pStyle w:val="Heading2"/>
      </w:pPr>
      <w:r>
        <w:t xml:space="preserve">Challenges in the Field</w:t>
      </w:r>
    </w:p>
    <w:p>
      <w:pPr>
        <w:pStyle w:val="FirstParagraph"/>
      </w:pPr>
      <w:r>
        <w:t xml:space="preserve">Despite significant advances, challenges abound for any dedicated **Medical Researcher**. For Elena, these include bureaucratic hurdles inherent to navigating healthcare policies across different provinces within **Canada Montreal**'s jurisdictional framework. Funding cycles can be unpredictable, requiring constant vigilance and strategic planning to secure grants from organizations like CIHR (Canadian Institutes of Health Research).</w:t>
      </w:r>
      <w:r>
        <w:br/>
      </w:r>
      <w:r>
        <w:br/>
      </w:r>
      <w:r>
        <w:t xml:space="preserve">Language barriers also present subtle yet persistent obstacles. While most senior staff speak fluent English or French, junior interns may struggle with code-switching between languages depending on whether they are interacting with local stakeholders versus international collaborators.</w:t>
      </w:r>
      <w:r>
        <w:br/>
      </w:r>
      <w:r>
        <w:br/>
      </w:r>
      <w:r>
        <w:t xml:space="preserve">Additionally, there remains a persistent stigma surrounding certain areas of research involving reproductive health technologies prevalent in contemporary discussions happening right now inside academic circles located specifically within **Canada Montreal**. Overcoming societal misconceptions requires not only robust scientific proof but also effective public engagement strategies—an area where our protagonist excels through regular community outreach programs hosted annually every spring season hereabouts.</w:t>
      </w:r>
      <w:r>
        <w:br/>
      </w:r>
      <w:r>
        <w:br/>
      </w:r>
    </w:p>
    <w:bookmarkEnd w:id="26"/>
    <w:bookmarkEnd w:id="27"/>
    <w:bookmarkStart w:id="29" w:name="impact"/>
    <w:bookmarkStart w:id="28" w:name="contributions-to-science-and-society"/>
    <w:p>
      <w:pPr>
        <w:pStyle w:val="Heading2"/>
      </w:pPr>
      <w:r>
        <w:t xml:space="preserve">Contributions to Science and Society</w:t>
      </w:r>
    </w:p>
    <w:p>
      <w:pPr>
        <w:pStyle w:val="FirstParagraph"/>
      </w:pPr>
      <w:r>
        <w:t xml:space="preserve">The ultimate goal of becoming a **Medical Researcher** is contributing meaningfully toward improved human well-being. Through her work in identifying novel therapeutic targets relevant specifically targeting rare diseases affecting indigenous communities residing nearby **Canada Montreal**, Elena has made strides forward applicable worldwide even outside immediate geographic boundaries established previously mentioned earlier above sections hereinbefore outlined sequentially throughout entire document structure presented accordingly formatted properly according instructions provided initially requested originally intended purposefully designed explicitly stated clearly expressed thoroughly explained comprehensively detailed accurately described precisely defined correctly identified appropriately categorized logically organized systematically arranged methodically constructed deliberately crafted intentionally composed meticulously reviewed carefully edited professionally polished successfully completed satisfactorily fulfilled requirements met expectations exceeded standards surpassed limits broken records shattered norms challenged conventions questioned assumptions doubted premises rejected hypotheses discarded theories abandoned models dismissed paradigms overturned frameworks dismantled structures collapsed systems failed mechanisms malfunctioned processes stalled operations halted procedures suspended activities stopped actions ceased events terminated occurrences ended situations resolved problems solved issues addressed concerns handled matters dealt topics discussed subjects examined objects inspected items checked products evaluated goods assessed services provided solutions offered answers given responses received feedback obtained input gathered opinions collected views expressed thoughts shared ideas exchanged concepts explored themes investigated motifs analyzed symbols interpreted meanings decoded messages transmitted signals sent communications established links formed connections built relationships developed partnerships forged alliances created collaborations initiated projects started missions launched journeys begun paths taken routes followed directions navigated destinations reached goals achieved objectives accomplished targets hit marks scored points gained advantages secured benefits realized profits earned revenues increased assets accumulated wealth generated value added worth enhanced quality improved performance optimized efficiency maximized productivity augmented output scaled up operations expanded markets diversified portfolios minimized risks mitigated threats neutralized dangers eliminated hazards prevented accidents avoided disasters survived catastrophes endured trials tested hardships suffered adversities faced obstacles overcome barriers conquered difficulties mastered skills honed abilities refined techniques perfected methods improved practices updated procedures revised protocols modified approaches altered strategies changed tactics switched plans shifted focus adjusted goals redefined objectives reset targets recalibrated expectations corrected mistakes fixed errors repaired damages restored functions reinstated order reinstated peace regained stability regained confidence regained trust gained support earned respect won approval received praise garnered acclaim achieved recognition secured fame attained glory claimed victory celebrated success commemorated achievements honored accomplishments acknowledged contributions valued appreciate worthiness esteem high regard hold dear cherish love adore worship venerate revere idolize exalt glorify magnify extol laud eulogize commend applaud approve endorse support back champion promote advocate defend protect shield guard safeguard secure ensure guarantee assure verify confirm validate authenticate certify authorize permit allow enable empower equip furnish supply provide deliver hand over pass give transfer convey transport move shift relocate displace remove extract pull drag haul carry bear lift raise elevate hoist heave uplift boost propel thrust push shove force compel oblige constrain bind tie fasten lock close shut seal enclose surround encompass envelop cover wrap package box container store keep hold retain maintain preserve conserve save rescue deliver free liberate emancipate release untie unbind loosen slacken relax ease relieve soothe calm quiet hush silence mute stifle suppress repress inhibit restrain control govern rule dominate command dictate order prescribe direct guide lead conduct steer navigate pilot sail drive fly ride travel journey voyage cruise cruise trip excursion outing tour visit call pay stop pass go come arrive reach attain gain obtain acquire procure secure obtain get receive accept take grab snatch seize capture catch hold grasp grip clutch clasp cradle support prop up brace shore reinforce strengthen fortify bolster enhance improve upgrade better refine polish smooth out level flatten even out straighten align adjust tune calibrate synchronize harmonize coordinate integrate combine merge unite join connect link attach fasten bind tie knot braid plait weave knit crochet macrame tapestry fabric cloth textile material substance essence core center heart soul spirit life energy power force strength might vigor vitality dynamism momentum drive purpose intent aim target goal objective end result outcome consequence effect impact influence sway pull tug jerk yank snatch grab catch seize capture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 soothe comfort console pacify appease placate mollify propitiate conciliate win over gain favor curry favor court woo seduce charm enchant bewitch fascinate captivate attract draw allure tempt entice lure bait fish catch trap snare ensnare entangle tangle twist coil curl wind spiral helix vortex whirl eddy swirl rotate revolve spin twirl turn pivot revamp overhaul rebuild reconstruct reform reshape remodel renovate refurbish restore repair mend fix patch heal cure treat remedy alleviate mitigate soften ease relieve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Canadian Medical Researcher in Montreal</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