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Beijing</w:t>
      </w:r>
    </w:p>
    <w:p>
      <w:pPr>
        <w:pStyle w:val="FirstParagraph"/>
      </w:pPr>
      <w:r>
        <w:rPr>
          <w:bCs/>
          <w:b/>
        </w:rPr>
        <w:t xml:space="preserve">Title:</w:t>
      </w:r>
      <w:r>
        <w:t xml:space="preserve"> </w:t>
      </w:r>
      <w:r>
        <w:t xml:space="preserve">A Book Report: Navigating the Future of Healthcare through the Lens of a Medical Researcher in China Beijing</w:t>
      </w:r>
    </w:p>
    <w:p>
      <w:pPr>
        <w:pStyle w:val="BodyText"/>
      </w:pPr>
      <w:r>
        <w:rPr>
          <w:bCs/>
          <w:b/>
        </w:rPr>
        <w:t xml:space="preserve">Date:</w:t>
      </w:r>
      <w:r>
        <w:t xml:space="preserve"> </w:t>
      </w:r>
      <w:r>
        <w:t xml:space="preserve">October 26, 2023</w:t>
      </w:r>
    </w:p>
    <w:p>
      <w:pPr>
        <w:pStyle w:val="BodyText"/>
      </w:pPr>
      <w:r>
        <w:rPr>
          <w:bCs/>
          <w:b/>
        </w:rPr>
        <w:t xml:space="preserve">Subject Area:</w:t>
      </w:r>
      <w:r>
        <w:t xml:space="preserve"> </w:t>
      </w:r>
      <w:r>
        <w:t xml:space="preserve">Public Health, Medical Ethics, and Technological Innovation</w:t>
      </w:r>
    </w:p>
    <w:bookmarkStart w:id="25" w:name="X10d184d6281e0abe234670039d8da676232d0ff"/>
    <w:p>
      <w:pPr>
        <w:pStyle w:val="Heading1"/>
      </w:pPr>
      <w:r>
        <w:t xml:space="preserve">The Medical Researcher: A Catalyst for Change in China Beijing</w:t>
      </w:r>
    </w:p>
    <w:p>
      <w:pPr>
        <w:pStyle w:val="FirstParagraph"/>
      </w:pPr>
      <w:r>
        <w:t xml:space="preserve">In the rapidly evolving landscape of global healthcare, few narratives are as compelling or as critical as that of the modern medical researcher operating within a megacity like China Beijing. This book report explores a hypothetical yet highly representative text titled</w:t>
      </w:r>
      <w:r>
        <w:t xml:space="preserve"> </w:t>
      </w:r>
      <w:r>
        <w:rPr>
          <w:iCs/>
          <w:i/>
        </w:rPr>
        <w:t xml:space="preserve">"The Pulse of the Capital: Innovation and Ethics in Chinese Medicine"</w:t>
      </w:r>
      <w:r>
        <w:t xml:space="preserve">. The narrative serves not merely as an academic study but as a vital document highlighting the intersection of traditional wisdom, cutting-edge technology, and rigorous scientific inquiry. By focusing on the role of the Medical Researcher within this specific geographic and cultural context—China Beijing—we gain profound insights into how localized challenges are solved through global collaboration.</w:t>
      </w:r>
    </w:p>
    <w:bookmarkStart w:id="20" w:name="the-context-why-china-beijing"/>
    <w:p>
      <w:pPr>
        <w:pStyle w:val="Heading2"/>
      </w:pPr>
      <w:r>
        <w:t xml:space="preserve">The Context: Why China Beijing?</w:t>
      </w:r>
    </w:p>
    <w:p>
      <w:pPr>
        <w:pStyle w:val="FirstParagraph"/>
      </w:pPr>
      <w:r>
        <w:t xml:space="preserve">To understand the significance of this text, one must first appreciate the unique environment of China Beijing. As the political and cultural heart of China, and increasingly a hub for biotechnology and pharmaceutical innovation in Asia, Beijing presents a complex ecosystem for medical advancement. It is here that ancient Traditional Chinese Medicine (TCM) meets modern genomics. The book report argues that any study on medical progress in the 21st century must account for this dual heritage.</w:t>
      </w:r>
    </w:p>
    <w:p>
      <w:pPr>
        <w:pStyle w:val="BodyText"/>
      </w:pPr>
      <w:r>
        <w:t xml:space="preserve">China Beijing is characterized by its dense population, which creates unique epidemiological challenges and opportunities for large-scale data analysis. The narrative emphasizes that the Medical Researcher in this setting is not just a scientist but a cultural translator and an ethical navigator. They must balance the rapid pace of urban development with the need for sustainable, equitable healthcare solutions. This context makes Beijing an ideal case study for understanding how medical research adapts to high-pressure environments.</w:t>
      </w:r>
    </w:p>
    <w:bookmarkEnd w:id="20"/>
    <w:bookmarkStart w:id="21" w:name="the-role-of-the-medical-researcher"/>
    <w:p>
      <w:pPr>
        <w:pStyle w:val="Heading2"/>
      </w:pPr>
      <w:r>
        <w:t xml:space="preserve">The Role of the Medical Researcher</w:t>
      </w:r>
    </w:p>
    <w:p>
      <w:pPr>
        <w:pStyle w:val="FirstParagraph"/>
      </w:pPr>
      <w:r>
        <w:t xml:space="preserve">The central thesis of the document is that the Medical Researcher has evolved from a solitary observer in a laboratory to a collaborative leader in public health policy. The text details several key responsibilities and characteristics of this professional role:</w:t>
      </w:r>
    </w:p>
    <w:p>
      <w:pPr>
        <w:numPr>
          <w:ilvl w:val="0"/>
          <w:numId w:val="1001"/>
        </w:numPr>
        <w:pStyle w:val="Compact"/>
      </w:pPr>
      <w:r>
        <w:rPr>
          <w:bCs/>
          <w:b/>
        </w:rPr>
        <w:t xml:space="preserve">Data Stewardship:</w:t>
      </w:r>
      <w:r>
        <w:t xml:space="preserve"> </w:t>
      </w:r>
      <w:r>
        <w:t xml:space="preserve">In China Beijing, where digital health records are becoming ubiquitous, the Medical Researcher is responsible for ensuring that vast amounts of patient data are utilized ethically. The book discusses the tension between privacy rights and the public good, offering a nuanced perspective on how researchers can advocate for both.</w:t>
      </w:r>
    </w:p>
    <w:p>
      <w:pPr>
        <w:numPr>
          <w:ilvl w:val="0"/>
          <w:numId w:val="1001"/>
        </w:numPr>
        <w:pStyle w:val="Compact"/>
      </w:pPr>
      <w:r>
        <w:rPr>
          <w:bCs/>
          <w:b/>
        </w:rPr>
        <w:t xml:space="preserve">Bridging Traditions:</w:t>
      </w:r>
      <w:r>
        <w:t xml:space="preserve"> </w:t>
      </w:r>
      <w:r>
        <w:t xml:space="preserve">A significant portion of the report highlights efforts to integrate Traditional Chinese Medicine with Western biomedical approaches. The Medical Researcher in this context is depicted as someone who respects empirical evidence while remaining open to holistic methodologies that have proven effective over centuries.</w:t>
      </w:r>
    </w:p>
    <w:p>
      <w:pPr>
        <w:numPr>
          <w:ilvl w:val="0"/>
          <w:numId w:val="1001"/>
        </w:numPr>
        <w:pStyle w:val="Compact"/>
      </w:pPr>
      <w:r>
        <w:rPr>
          <w:bCs/>
          <w:b/>
        </w:rPr>
        <w:t xml:space="preserve">Innovation in Crisis:</w:t>
      </w:r>
      <w:r>
        <w:t xml:space="preserve"> </w:t>
      </w:r>
      <w:r>
        <w:t xml:space="preserve">Drawing parallels to recent global health crises, the book illustrates how Medical Researchers in China Beijing responded with agility. It showcases case studies where local researchers developed rapid diagnostic tools and community-based intervention strategies that were later adopted globally.</w:t>
      </w:r>
    </w:p>
    <w:bookmarkEnd w:id="21"/>
    <w:bookmarkStart w:id="22" w:name="X37443f7324f8a87fadb43ab1119f051e716d8ea"/>
    <w:p>
      <w:pPr>
        <w:pStyle w:val="Heading2"/>
      </w:pPr>
      <w:r>
        <w:t xml:space="preserve">Ethical Considerations and Global Responsibility</w:t>
      </w:r>
    </w:p>
    <w:p>
      <w:pPr>
        <w:pStyle w:val="FirstParagraph"/>
      </w:pPr>
      <w:r>
        <w:t xml:space="preserve">A critical component of this book report is its examination of ethical frameworks. The text posits that the Medical Researcher in China Beijing operates under a distinct set of societal expectations. There is a strong emphasis on collective well-being over individual convenience, which influences everything from clinical trial design to resource allocation.</w:t>
      </w:r>
    </w:p>
    <w:p>
      <w:pPr>
        <w:pStyle w:val="BlockText"/>
      </w:pPr>
      <w:r>
        <w:t xml:space="preserve">"The true measure of medical research is not just in the discovery, but in the delivery. In China Beijing, this delivery requires a delicate balance between state direction and scientific independence."</w:t>
      </w:r>
    </w:p>
    <w:p>
      <w:pPr>
        <w:pStyle w:val="FirstParagraph"/>
      </w:pPr>
      <w:r>
        <w:t xml:space="preserve">The document argues that while these differences exist, they do not isolate Chinese research from global standards. On the contrary, it suggests that Medical Researchers in China Beijing are at the forefront of defining new ethical norms for AI-driven diagnostics and gene editing. The book report serves as a warning against Western-centric views of medical ethics, urging readers to recognize diverse cultural approaches to patient care.</w:t>
      </w:r>
    </w:p>
    <w:bookmarkEnd w:id="22"/>
    <w:bookmarkStart w:id="23" w:name="technological-integration"/>
    <w:p>
      <w:pPr>
        <w:pStyle w:val="Heading2"/>
      </w:pPr>
      <w:r>
        <w:t xml:space="preserve">Technological Integration</w:t>
      </w:r>
    </w:p>
    <w:p>
      <w:pPr>
        <w:pStyle w:val="FirstParagraph"/>
      </w:pPr>
      <w:r>
        <w:t xml:space="preserve">The narrative extensively covers the role of technology in modernizing healthcare in China Beijing. From telemedicine platforms connecting rural provinces to urban hospitals, to artificial intelligence algorithms predicting disease outbreaks, the Medical Researcher is portrayed as a tech-savvy innovator. The book provides specific examples of how researchers collaborate with engineers and data scientists within Beijing’s Zhongguancun Science Park, often referred to as China’s Silicon Valley.</w:t>
      </w:r>
    </w:p>
    <w:p>
      <w:pPr>
        <w:pStyle w:val="BodyText"/>
      </w:pPr>
      <w:r>
        <w:t xml:space="preserve">This integration of technology allows for precision medicine that was previously unimaginable. The book report highlights projects where genomic data from diverse populations in China Beijing is used to tailor treatments for chronic diseases such as diabetes and cardiovascular conditions, which are prevalent due to lifestyle changes in urban areas.</w:t>
      </w:r>
    </w:p>
    <w:bookmarkEnd w:id="23"/>
    <w:bookmarkStart w:id="24" w:name="conclusion-a-blueprint-for-the-future"/>
    <w:p>
      <w:pPr>
        <w:pStyle w:val="Heading2"/>
      </w:pPr>
      <w:r>
        <w:t xml:space="preserve">Conclusion: A Blueprint for the Future</w:t>
      </w:r>
    </w:p>
    <w:p>
      <w:pPr>
        <w:pStyle w:val="FirstParagraph"/>
      </w:pPr>
      <w:r>
        <w:t xml:space="preserve">In conclusion, this book report underscores that the story of the Medical Researcher in China Beijing is not just a local interest but a global imperative. It offers valuable lessons on resilience, innovation, and ethical adaptability. For students of public health, medical professionals, and policy makers alike, understanding this dynamic environment is essential.</w:t>
      </w:r>
    </w:p>
    <w:p>
      <w:pPr>
        <w:pStyle w:val="BodyText"/>
      </w:pPr>
      <w:r>
        <w:t xml:space="preserve">The text ultimately argues that the future of medicine lies in such hybrid models—where rigorous scientific method meets cultural sensitivity and technological prowess. By studying the Medical Researcher in China Beijing, we gain a clearer vision of how healthcare systems can evolve to meet the complex demands of a modern, interconnected world. It is recommended that this document be used as foundational reading for anyone interested in the cross-cultural dimensions of medical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China Beijing</dc:title>
  <dc:creator/>
  <dc:language>en</dc:language>
  <cp:keywords/>
  <dcterms:created xsi:type="dcterms:W3CDTF">2026-07-29T18:05:26Z</dcterms:created>
  <dcterms:modified xsi:type="dcterms:W3CDTF">2026-07-29T18:05:26Z</dcterms:modified>
</cp:coreProperties>
</file>

<file path=docProps/custom.xml><?xml version="1.0" encoding="utf-8"?>
<Properties xmlns="http://schemas.openxmlformats.org/officeDocument/2006/custom-properties" xmlns:vt="http://schemas.openxmlformats.org/officeDocument/2006/docPropsVTypes"/>
</file>