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Medellín</w:t>
      </w:r>
    </w:p>
    <w:bookmarkStart w:id="30" w:name="Xc24739e1e3de2123b94d688512ab2c7fc388a6e"/>
    <w:p>
      <w:pPr>
        <w:pStyle w:val="Heading1"/>
      </w:pPr>
      <w:r>
        <w:rPr>
          <w:bCs/>
          <w:b/>
        </w:rPr>
        <w:t xml:space="preserve">Book Report:</w:t>
      </w:r>
      <w:r>
        <w:br/>
      </w:r>
      <w:r>
        <w:t xml:space="preserve">The Medical Researcher in the Context of Colombia Medellín</w:t>
      </w:r>
    </w:p>
    <w:bookmarkStart w:id="20" w:name="X1aef1a96b367d96da4afd592559d01e295e36a0"/>
    <w:p>
      <w:pPr>
        <w:pStyle w:val="Heading2"/>
      </w:pPr>
      <w:r>
        <w:t xml:space="preserve">I. Introduction to the Document and Purpose</w:t>
      </w:r>
    </w:p>
    <w:p>
      <w:pPr>
        <w:pStyle w:val="FirstParagraph"/>
      </w:pPr>
      <w:r>
        <w:t xml:space="preserve">This Book Report is designed to serve as a comprehensive educational resource for medical professionals, students, and public health officials involved in or interested in the healthcare landscape of</w:t>
      </w:r>
      <w:r>
        <w:t xml:space="preserve"> </w:t>
      </w:r>
      <w:r>
        <w:rPr>
          <w:bCs/>
          <w:b/>
        </w:rPr>
        <w:t xml:space="preserve">Colombia Medellín</w:t>
      </w:r>
      <w:r>
        <w:t xml:space="preserve">. The central theme revolves around the evolving role of the</w:t>
      </w:r>
      <w:r>
        <w:t xml:space="preserve"> </w:t>
      </w:r>
      <w:r>
        <w:rPr>
          <w:bCs/>
          <w:b/>
        </w:rPr>
        <w:t xml:space="preserve">Medical Researcher</w:t>
      </w:r>
      <w:r>
        <w:t xml:space="preserve">, analyzing how academic inquiry intersects with clinical practice and community health needs. In an era where global health challenges are increasingly localized, understanding the specific epidemiological and socio-cultural dynamics of cities like</w:t>
      </w:r>
      <w:r>
        <w:t xml:space="preserve"> </w:t>
      </w:r>
      <w:r>
        <w:rPr>
          <w:bCs/>
          <w:b/>
        </w:rPr>
        <w:t xml:space="preserve">Colombia Medellín</w:t>
      </w:r>
      <w:r>
        <w:t xml:space="preserve"> </w:t>
      </w:r>
      <w:r>
        <w:t xml:space="preserve">is paramount for effective medical intervention.</w:t>
      </w:r>
    </w:p>
    <w:p>
      <w:pPr>
        <w:pStyle w:val="BodyText"/>
      </w:pPr>
      <w:r>
        <w:t xml:space="preserve">The purpose of this document is to synthesize current literature regarding medical research methodologies adapted to urban settings in developing economies. It explores how a</w:t>
      </w:r>
      <w:r>
        <w:t xml:space="preserve"> </w:t>
      </w:r>
      <w:r>
        <w:rPr>
          <w:bCs/>
          <w:b/>
        </w:rPr>
        <w:t xml:space="preserve">Medical Researcher</w:t>
      </w:r>
      <w:r>
        <w:t xml:space="preserve"> </w:t>
      </w:r>
      <w:r>
        <w:t xml:space="preserve">must navigate the unique challenges of rapid urbanization, infrastructure disparities, and cultural diversity found in</w:t>
      </w:r>
      <w:r>
        <w:t xml:space="preserve"> </w:t>
      </w:r>
      <w:r>
        <w:rPr>
          <w:bCs/>
          <w:b/>
        </w:rPr>
        <w:t xml:space="preserve">Colombia Medellín</w:t>
      </w:r>
      <w:r>
        <w:t xml:space="preserve">. By focusing on these key aspects, this report aims to bridge the gap between theoretical medical research and practical application in real-world scenarios.</w:t>
      </w:r>
    </w:p>
    <w:bookmarkEnd w:id="20"/>
    <w:bookmarkStart w:id="22" w:name="X44063a9cec2069691c7b6a3448645928a52648f"/>
    <w:p>
      <w:pPr>
        <w:pStyle w:val="Heading2"/>
      </w:pPr>
      <w:r>
        <w:t xml:space="preserve">II. The Role of the Medical Researcher: A Critical Perspective</w:t>
      </w:r>
    </w:p>
    <w:p>
      <w:pPr>
        <w:pStyle w:val="FirstParagraph"/>
      </w:pPr>
      <w:r>
        <w:t xml:space="preserve">The traditional definition of a</w:t>
      </w:r>
      <w:r>
        <w:t xml:space="preserve"> </w:t>
      </w:r>
      <w:r>
        <w:rPr>
          <w:bCs/>
          <w:b/>
        </w:rPr>
        <w:t xml:space="preserve">Medical Researcher</w:t>
      </w:r>
      <w:r>
        <w:t xml:space="preserve"> </w:t>
      </w:r>
      <w:r>
        <w:t xml:space="preserve">has expanded significantly over the last two decades. Historically, this role was confined to laboratory settings and university departments, focusing on basic sciences such as genetics or pharmacology. However, contemporary models emphasize translational research—moving findings from the bench to the bedside. In the context of</w:t>
      </w:r>
      <w:r>
        <w:t xml:space="preserve"> </w:t>
      </w:r>
      <w:r>
        <w:rPr>
          <w:bCs/>
          <w:b/>
        </w:rPr>
        <w:t xml:space="preserve">Colombia Medellín</w:t>
      </w:r>
      <w:r>
        <w:t xml:space="preserve">, this translation is not merely a logistical challenge but an ethical imperative.</w:t>
      </w:r>
    </w:p>
    <w:bookmarkStart w:id="21" w:name="key-insight"/>
    <w:p>
      <w:pPr>
        <w:pStyle w:val="Heading3"/>
      </w:pPr>
      <w:r>
        <w:t xml:space="preserve">Key Insight:</w:t>
      </w:r>
    </w:p>
    <w:p>
      <w:pPr>
        <w:pStyle w:val="FirstParagraph"/>
      </w:pPr>
      <w:r>
        <w:t xml:space="preserve">A modern Medical Researcher in urban environments must act as a bridge between statistical data and human stories. This requires not only rigorous scientific training but also strong sociological insight.</w:t>
      </w:r>
    </w:p>
    <w:bookmarkEnd w:id="21"/>
    <w:p>
      <w:pPr>
        <w:pStyle w:val="BodyText"/>
      </w:pPr>
      <w:r>
        <w:t xml:space="preserve">The</w:t>
      </w:r>
      <w:r>
        <w:t xml:space="preserve"> </w:t>
      </w:r>
      <w:r>
        <w:rPr>
          <w:bCs/>
          <w:b/>
        </w:rPr>
        <w:t xml:space="preserve">Medical Researcher</w:t>
      </w:r>
      <w:r>
        <w:t xml:space="preserve"> </w:t>
      </w:r>
      <w:r>
        <w:t xml:space="preserve">today is expected to engage with interdisciplinary teams, including epidemiologists, data scientists, and community leaders. In</w:t>
      </w:r>
      <w:r>
        <w:t xml:space="preserve"> </w:t>
      </w:r>
      <w:r>
        <w:rPr>
          <w:bCs/>
          <w:b/>
        </w:rPr>
        <w:t xml:space="preserve">Colombia Medellín</w:t>
      </w:r>
      <w:r>
        <w:t xml:space="preserve">, this collaboration is essential for addressing non-communicable diseases such as diabetes and hypertension, which have seen a sharp rise due to lifestyle changes associated with urbanization. The researcher must design studies that are not only scientifically sound but also culturally sensitive and logistically feasible within the local healthcare system.</w:t>
      </w:r>
    </w:p>
    <w:bookmarkEnd w:id="22"/>
    <w:bookmarkStart w:id="25" w:name="Xb1a1f65f47f8dd03e1bef22d9004269d6854236"/>
    <w:p>
      <w:pPr>
        <w:pStyle w:val="Heading2"/>
      </w:pPr>
      <w:r>
        <w:t xml:space="preserve">III. Case Study: Colombia Medellín as a Hub for Health Innovation</w:t>
      </w:r>
    </w:p>
    <w:p>
      <w:pPr>
        <w:pStyle w:val="FirstParagraph"/>
      </w:pPr>
      <w:r>
        <w:t xml:space="preserve">To understand the practical application of medical research, one must look at specific examples from</w:t>
      </w:r>
      <w:r>
        <w:t xml:space="preserve"> </w:t>
      </w:r>
      <w:r>
        <w:rPr>
          <w:bCs/>
          <w:b/>
        </w:rPr>
        <w:t xml:space="preserve">Colombia Medellín</w:t>
      </w:r>
      <w:r>
        <w:t xml:space="preserve">. This city has emerged as a significant hub for health innovation in Latin America, driven by public-private partnerships and robust academic institutions. The transformation of</w:t>
      </w:r>
      <w:r>
        <w:t xml:space="preserve"> </w:t>
      </w:r>
      <w:r>
        <w:rPr>
          <w:bCs/>
          <w:b/>
        </w:rPr>
        <w:t xml:space="preserve">Colombia Medellín</w:t>
      </w:r>
      <w:r>
        <w:t xml:space="preserve"> </w:t>
      </w:r>
      <w:r>
        <w:t xml:space="preserve">from a city historically plagued by violence to one recognized for social urbanism provides a unique backdrop for medical research.</w:t>
      </w:r>
    </w:p>
    <w:bookmarkStart w:id="23" w:name="X8cfbc277ab33348250097b7d7b229c0219fd5a5"/>
    <w:p>
      <w:pPr>
        <w:pStyle w:val="Heading3"/>
      </w:pPr>
      <w:r>
        <w:t xml:space="preserve">A. Epidemiological Shifts in Colombia Medellín</w:t>
      </w:r>
    </w:p>
    <w:p>
      <w:pPr>
        <w:pStyle w:val="FirstParagraph"/>
      </w:pPr>
      <w:r>
        <w:t xml:space="preserve">The disease burden in</w:t>
      </w:r>
      <w:r>
        <w:t xml:space="preserve"> </w:t>
      </w:r>
      <w:r>
        <w:rPr>
          <w:bCs/>
          <w:b/>
        </w:rPr>
        <w:t xml:space="preserve">Colombia Medellín</w:t>
      </w:r>
      <w:r>
        <w:t xml:space="preserve"> </w:t>
      </w:r>
      <w:r>
        <w:t xml:space="preserve">has shifted dramatically. While infectious diseases remain a concern, particularly in informal settlements on the city's periphery, the urban center faces a growing burden of chronic conditions. A</w:t>
      </w:r>
      <w:r>
        <w:t xml:space="preserve"> </w:t>
      </w:r>
      <w:r>
        <w:rPr>
          <w:bCs/>
          <w:b/>
        </w:rPr>
        <w:t xml:space="preserve">Medical Researcher</w:t>
      </w:r>
      <w:r>
        <w:t xml:space="preserve"> </w:t>
      </w:r>
      <w:r>
        <w:t xml:space="preserve">focusing on this region must prioritize longitudinal studies that track these trends over time. For instance, research into the impact of air quality in</w:t>
      </w:r>
      <w:r>
        <w:t xml:space="preserve"> </w:t>
      </w:r>
      <w:r>
        <w:rPr>
          <w:bCs/>
          <w:b/>
        </w:rPr>
        <w:t xml:space="preserve">Colombia Medellín</w:t>
      </w:r>
      <w:r>
        <w:t xml:space="preserve">, caused by topographical and industrial factors, is critical for understanding respiratory health outcomes.</w:t>
      </w:r>
    </w:p>
    <w:bookmarkEnd w:id="23"/>
    <w:bookmarkStart w:id="24" w:name="b.-infrastructure-and-access-to-care"/>
    <w:p>
      <w:pPr>
        <w:pStyle w:val="Heading3"/>
      </w:pPr>
      <w:r>
        <w:t xml:space="preserve">B. Infrastructure and Access to Care</w:t>
      </w:r>
    </w:p>
    <w:p>
      <w:pPr>
        <w:pStyle w:val="FirstParagraph"/>
      </w:pPr>
      <w:r>
        <w:t xml:space="preserve">The geography of</w:t>
      </w:r>
      <w:r>
        <w:t xml:space="preserve"> </w:t>
      </w:r>
      <w:r>
        <w:rPr>
          <w:bCs/>
          <w:b/>
        </w:rPr>
        <w:t xml:space="preserve">Colombia Medellín</w:t>
      </w:r>
      <w:r>
        <w:t xml:space="preserve">, situated in a valley surrounded by mountains, presents unique logistical challenges for healthcare delivery. Medical research conducted here often involves assessing the efficacy of mobile health units or telemedicine services in reaching marginalized communities. The</w:t>
      </w:r>
      <w:r>
        <w:t xml:space="preserve"> </w:t>
      </w:r>
      <w:r>
        <w:rPr>
          <w:bCs/>
          <w:b/>
        </w:rPr>
        <w:t xml:space="preserve">Medical Researcher</w:t>
      </w:r>
      <w:r>
        <w:t xml:space="preserve"> </w:t>
      </w:r>
      <w:r>
        <w:t xml:space="preserve">must evaluate not just clinical outcomes but also accessibility metrics, ensuring that interventions are equitable.</w:t>
      </w:r>
    </w:p>
    <w:bookmarkEnd w:id="24"/>
    <w:bookmarkEnd w:id="25"/>
    <w:bookmarkStart w:id="27" w:name="X709ca3519f130bb42bc5818dcb31b6978c45864"/>
    <w:p>
      <w:pPr>
        <w:pStyle w:val="Heading2"/>
      </w:pPr>
      <w:r>
        <w:t xml:space="preserve">IV. Ethical and Cultural Considerations in Medical Research</w:t>
      </w:r>
    </w:p>
    <w:p>
      <w:pPr>
        <w:pStyle w:val="FirstParagraph"/>
      </w:pPr>
      <w:r>
        <w:t xml:space="preserve">Ethics in research is a universal concept, but its application is deeply local. In</w:t>
      </w:r>
      <w:r>
        <w:t xml:space="preserve"> </w:t>
      </w:r>
      <w:r>
        <w:rPr>
          <w:bCs/>
          <w:b/>
        </w:rPr>
        <w:t xml:space="preserve">Colombia Medellín</w:t>
      </w:r>
      <w:r>
        <w:t xml:space="preserve">, the historical mistrust of medical institutions among certain demographic groups necessitates a community-engaged approach. A</w:t>
      </w:r>
      <w:r>
        <w:t xml:space="preserve"> </w:t>
      </w:r>
      <w:r>
        <w:rPr>
          <w:bCs/>
          <w:b/>
        </w:rPr>
        <w:t xml:space="preserve">Medical Researcher</w:t>
      </w:r>
      <w:r>
        <w:t xml:space="preserve"> </w:t>
      </w:r>
      <w:r>
        <w:t xml:space="preserve">cannot impose study protocols; they must co-create them with the communities they intend to serve.</w:t>
      </w:r>
    </w:p>
    <w:p>
      <w:pPr>
        <w:pStyle w:val="BodyText"/>
      </w:pPr>
      <w:r>
        <w:t xml:space="preserve">This involves obtaining informed consent in a manner that is culturally appropriate, often requiring materials in local dialects and explanations delivered by trusted community figures. Furthermore, the principle of beneficence demands that research conducted in</w:t>
      </w:r>
      <w:r>
        <w:t xml:space="preserve"> </w:t>
      </w:r>
      <w:r>
        <w:rPr>
          <w:bCs/>
          <w:b/>
        </w:rPr>
        <w:t xml:space="preserve">Colombia Medellín</w:t>
      </w:r>
      <w:r>
        <w:t xml:space="preserve"> </w:t>
      </w:r>
      <w:r>
        <w:t xml:space="preserve">yields benefits for the local population, not just for the global scientific community. This means ensuring that successful treatments are affordable and available within the Colombian healthcare system post-trial.</w:t>
      </w:r>
    </w:p>
    <w:bookmarkStart w:id="26" w:name="ethical-imperative"/>
    <w:p>
      <w:pPr>
        <w:pStyle w:val="Heading3"/>
      </w:pPr>
      <w:r>
        <w:t xml:space="preserve">Ethical Imperative:</w:t>
      </w:r>
    </w:p>
    <w:p>
      <w:pPr>
        <w:pStyle w:val="FirstParagraph"/>
      </w:pPr>
      <w:r>
        <w:t xml:space="preserve">Research in Colombia Medellín must avoid "helicopter research," where external entities collect data without contributing to local capacity building. Instead, it should focus on sustainable partnerships.</w:t>
      </w:r>
    </w:p>
    <w:bookmarkEnd w:id="26"/>
    <w:bookmarkEnd w:id="27"/>
    <w:bookmarkStart w:id="28" w:name="Xf993e5a8d611f76a31ff2ec3c052a2501cd6bf8"/>
    <w:p>
      <w:pPr>
        <w:pStyle w:val="Heading2"/>
      </w:pPr>
      <w:r>
        <w:t xml:space="preserve">V. The Impact of Technology and Data Science</w:t>
      </w:r>
    </w:p>
    <w:p>
      <w:pPr>
        <w:pStyle w:val="FirstParagraph"/>
      </w:pPr>
      <w:r>
        <w:t xml:space="preserve">The integration of big data and artificial intelligence is reshaping the role of the</w:t>
      </w:r>
      <w:r>
        <w:t xml:space="preserve"> </w:t>
      </w:r>
      <w:r>
        <w:rPr>
          <w:bCs/>
          <w:b/>
        </w:rPr>
        <w:t xml:space="preserve">Medical Researcher</w:t>
      </w:r>
      <w:r>
        <w:t xml:space="preserve">. In</w:t>
      </w:r>
      <w:r>
        <w:t xml:space="preserve"> </w:t>
      </w:r>
      <w:r>
        <w:rPr>
          <w:bCs/>
          <w:b/>
        </w:rPr>
        <w:t xml:space="preserve">Colombia Medellín</w:t>
      </w:r>
      <w:r>
        <w:t xml:space="preserve">, digital health initiatives are gaining traction, providing researchers with unprecedented access to real-time health data. However, this brings challenges related to data privacy and cybersecurity.</w:t>
      </w:r>
    </w:p>
    <w:p>
      <w:pPr>
        <w:pStyle w:val="BodyText"/>
      </w:pPr>
      <w:r>
        <w:t xml:space="preserve">A competent</w:t>
      </w:r>
    </w:p>
    <w:p>
      <w:pPr>
        <w:pStyle w:val="BodyText"/>
      </w:pPr>
      <w:r>
        <w:t xml:space="preserve">Medical Researcher</w:t>
      </w:r>
    </w:p>
    <w:p>
      <w:pPr>
        <w:pStyle w:val="BodyText"/>
      </w:pPr>
      <w:r>
        <w:t xml:space="preserve">p must possess digital literacy, understanding how to analyze large datasets while respecting patient confidentiality. In</w:t>
      </w:r>
      <w:r>
        <w:t xml:space="preserve"> </w:t>
      </w:r>
      <w:r>
        <w:rPr>
          <w:bCs/>
          <w:b/>
        </w:rPr>
        <w:t xml:space="preserve">Colombia Medellín</w:t>
      </w:r>
      <w:r>
        <w:t xml:space="preserve">, where mobile phone penetration is high, mHealth interventions offer a powerful tool for data collection and intervention delivery. The researcher's ability to leverage these technologies can significantly enhance the speed and accuracy of public health responses.</w:t>
      </w:r>
    </w:p>
    <w:bookmarkEnd w:id="28"/>
    <w:bookmarkStart w:id="29" w:name="X2f926ec16729050f852fa50254b65f5c32976ca"/>
    <w:p>
      <w:pPr>
        <w:pStyle w:val="Heading2"/>
      </w:pPr>
      <w:r>
        <w:t xml:space="preserve">VI. Challenges Faced by Medical Researcher in Colombia Medellín</w:t>
      </w:r>
    </w:p>
    <w:p>
      <w:pPr>
        <w:pStyle w:val="FirstParagraph"/>
      </w:pPr>
      <w:r>
        <w:t xml:space="preserve">Despite the progress, several challenges persist for the</w:t>
      </w:r>
      <w:r>
        <w:t xml:space="preserve"> </w:t>
      </w:r>
      <w:r>
        <w:rPr>
          <w:bCs/>
          <w:b/>
        </w:rPr>
        <w:t xml:space="preserve">Medical Researcher</w:t>
      </w:r>
      <w:r>
        <w:t xml:space="preserve"> </w:t>
      </w:r>
      <w:r>
        <w:t xml:space="preserve">working in</w:t>
      </w:r>
      <w:r>
        <w:t xml:space="preserve"> </w:t>
      </w:r>
      <w:r>
        <w:rPr>
          <w:bCs/>
          <w:b/>
        </w:rPr>
        <w:t xml:space="preserve">Colombia Medellín</w:t>
      </w:r>
      <w:r>
        <w:t xml:space="preserve">:</w:t>
      </w:r>
    </w:p>
    <w:p>
      <w:pPr>
        <w:pStyle w:val="BodyText"/>
      </w:pPr>
      <w:r>
        <w:rPr>
          <w:bCs/>
          <w:b/>
        </w:rPr>
        <w:t xml:space="preserve">Funding Limitations:</w:t>
      </w:r>
    </w:p>
    <w:p>
      <w:pPr>
        <w:pStyle w:val="BodyText"/>
      </w:pPr>
      <w:r>
        <w:t xml:space="preserve">Sustainable funding for long-term research projects is often scarce, leading to reliance on short-term grants that may not align with local needs.</w:t>
      </w:r>
    </w:p>
    <w:p>
      <w:pPr>
        <w:pStyle w:val="BodyText"/>
      </w:pPr>
      <w:r>
        <w:rPr>
          <w:bCs/>
          <w:b/>
        </w:rPr>
        <w:t xml:space="preserve">Bureaucratic Hurdles:</w:t>
      </w:r>
    </w:p>
    <w:p>
      <w:pPr>
        <w:pStyle w:val="BodyText"/>
      </w:pPr>
      <w:r>
        <w:t xml:space="preserve">Navigating regulatory approvals in</w:t>
      </w:r>
      <w:r>
        <w:t xml:space="preserve"> </w:t>
      </w:r>
      <w:r>
        <w:rPr>
          <w:bCs/>
          <w:b/>
        </w:rPr>
        <w:t xml:space="preserve">Colombia Medellín</w:t>
      </w:r>
      <w:r>
        <w:t xml:space="preserve"> </w:t>
      </w:r>
      <w:r>
        <w:t xml:space="preserve">can be time-consuming, potentially delaying critical public health interventions.</w:t>
      </w:r>
    </w:p>
    <w:p>
      <w:pPr>
        <w:pStyle w:val="BodyText"/>
      </w:pPr>
      <w:r>
        <w:rPr>
          <w:bCs/>
          <w:b/>
        </w:rPr>
        <w:t xml:space="preserve">Social Inequality:</w:t>
      </w:r>
    </w:p>
    <w:p>
      <w:pPr>
        <w:pStyle w:val="BodyText"/>
      </w:pPr>
      <w:r>
        <w:t xml:space="preserve">The stark inequality in</w:t>
      </w:r>
      <w:r>
        <w:t xml:space="preserve"> </w:t>
      </w:r>
      <w:r>
        <w:rPr>
          <w:bCs/>
          <w:b/>
        </w:rPr>
        <w:t xml:space="preserve">Colombia Medellín</w:t>
      </w:r>
      <w:r>
        <w:t xml:space="preserve">VII. Conclusion and Recommendations</w:t>
      </w:r>
    </w:p>
    <w:p>
      <w:pPr>
        <w:pStyle w:val="BodyText"/>
      </w:pPr>
      <w:r>
        <w:t xml:space="preserve">In conclusion, the role of the</w:t>
      </w:r>
      <w:r>
        <w:t xml:space="preserve"> </w:t>
      </w:r>
      <w:r>
        <w:rPr>
          <w:bCs/>
          <w:b/>
        </w:rPr>
        <w:t xml:space="preserve">Medical Researcher</w:t>
      </w:r>
      <w:r>
        <w:t xml:space="preserve">in the context of</w:t>
      </w:r>
      <w:r>
        <w:t xml:space="preserve"> </w:t>
      </w:r>
      <w:r>
        <w:rPr>
          <w:bCs/>
          <w:b/>
        </w:rPr>
        <w:t xml:space="preserve">Colombia Medellín</w:t>
      </w:r>
      <w:r>
        <w:t xml:space="preserve">_is complex and multifaceted. It requires a blend of scientific rigor, cultural competence, and strategic foresight. The city's unique geographical, social, and economic landscape offers valuable lessons for global health research.</w:t>
      </w:r>
    </w:p>
    <w:p>
      <w:pPr>
        <w:pStyle w:val="BodyText"/>
      </w:pPr>
      <w:r>
        <w:t xml:space="preserve">This Book Report emphasizes that effective medical research in</w:t>
      </w:r>
      <w:r>
        <w:t xml:space="preserve"> </w:t>
      </w:r>
      <w:r>
        <w:rPr>
          <w:bCs/>
          <w:b/>
        </w:rPr>
        <w:t xml:space="preserve">Colombia Medellín</w:t>
      </w:r>
      <w:r>
        <w:t xml:space="preserve">_must be community-centered, ethically robust,</w:t>
      </w:r>
      <w:r>
        <w:rPr>
          <w:bCs/>
          <w:b/>
        </w:rPr>
        <w:t xml:space="preserve">and technologically integrated.</w:t>
      </w:r>
      <w:r>
        <w:t xml:space="preserve"> </w:t>
      </w:r>
      <w:r>
        <w:t xml:space="preserve">Future initiatives should focus on building local research capacity, fostering international collaborations that respect local autonomy, and addressing the specific health disparities present in</w:t>
      </w:r>
      <w:r>
        <w:t xml:space="preserve"> </w:t>
      </w:r>
      <w:r>
        <w:rPr>
          <w:bCs/>
          <w:b/>
        </w:rPr>
        <w:t xml:space="preserve">Colombia Medellín</w:t>
      </w:r>
      <w:r>
        <w:t xml:space="preserve">.</w:t>
      </w:r>
    </w:p>
    <w:p>
      <w:pPr>
        <w:pStyle w:val="BodyText"/>
      </w:pPr>
      <w:r>
        <w:t xml:space="preserve">The</w:t>
      </w:r>
      <w:r>
        <w:t xml:space="preserve"> </w:t>
      </w:r>
      <w:r>
        <w:rPr>
          <w:bCs/>
          <w:b/>
        </w:rPr>
        <w:t xml:space="preserve">Medical Researcher</w:t>
      </w:r>
      <w:r>
        <w:t xml:space="preserve">_is not just an observer of health trends but a key agent of change. By leveraging the opportunities presented by</w:t>
      </w:r>
      <w:r>
        <w:t xml:space="preserve"> </w:t>
      </w:r>
      <w:r>
        <w:rPr>
          <w:bCs/>
          <w:b/>
        </w:rPr>
        <w:t xml:space="preserve">Colombia Medellín</w:t>
      </w:r>
      <w:r>
        <w:t xml:space="preserve">_a dynamic environment for innovation, they can contribute to improving health outcomes both locally and globally.</w:t>
      </w:r>
    </w:p>
    <w:p>
      <w:pPr>
        <w:pStyle w:val="BodyText"/>
      </w:pPr>
      <w:r>
        <w:t xml:space="preserve">This document serves as a foundational reference for understanding these dynamics. It is hoped that this Book Report will inspire further dialogue and action among professionals committed to advancing medical science in</w:t>
      </w:r>
      <w:r>
        <w:t xml:space="preserve"> </w:t>
      </w:r>
      <w:r>
        <w:rPr>
          <w:bCs/>
          <w:b/>
        </w:rPr>
        <w:t xml:space="preserve">Colombia Medellín</w:t>
      </w:r>
      <w:r>
        <w:t xml:space="preserve">_and beyond.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Medical Researcher in the Context of Colombia Medellín</dc:title>
  <dc:creator/>
  <dc:language>en</dc:language>
  <cp:keywords/>
  <dcterms:created xsi:type="dcterms:W3CDTF">2026-07-29T19:20:33Z</dcterms:created>
  <dcterms:modified xsi:type="dcterms:W3CDTF">2026-07-29T19:20:33Z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