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5" w:name="Xcbc068aae7e55efbdafc8e41fd9adc210b7ce11"/>
    <w:p>
      <w:pPr>
        <w:pStyle w:val="Heading1"/>
      </w:pPr>
      <w:r>
        <w:t xml:space="preserve">Book Report: The Medical Researcher in DR Congo Kinshasa</w:t>
      </w:r>
    </w:p>
    <w:p>
      <w:pPr>
        <w:pStyle w:val="FirstParagraph"/>
      </w:pPr>
      <w:r>
        <w:t xml:space="preserve">The narrative of the medical researcher is not merely a chronicle of scientific discovery; it is a profound exploration of human resilience, ethical complexity, and the stark realities of healthcare delivery in one of the world's most challenging environments. This report focuses on the pivotal role played by medical researchers operating within DR Congo Kinshasa, a region that has become both a crucible for infectious disease research and a symbol of global health inequity. By examining the literature surrounding these efforts, we gain insight into how science intersects with culture, politics, and survival in the heart of Central Africa.</w:t>
      </w:r>
    </w:p>
    <w:bookmarkStart w:id="20" w:name="the-context-of-dr-congo-kinshasa"/>
    <w:p>
      <w:pPr>
        <w:pStyle w:val="Heading2"/>
      </w:pPr>
      <w:r>
        <w:t xml:space="preserve">The Context of DR Congo Kinshasa</w:t>
      </w:r>
    </w:p>
    <w:p>
      <w:pPr>
        <w:pStyle w:val="FirstParagraph"/>
      </w:pPr>
      <w:r>
        <w:t xml:space="preserve">Kinshasa, the bustling capital of the Democratic Republic of Congo (DR Congo), serves as more than just a geographical location in medical literature; it is a dynamic ecosystem. With one of Africa's largest urban populations, the city presents unique epidemiological challenges. High population density, mixed rural-urban migration patterns, and varying levels of sanitation create fertile ground for outbreaks of diseases such as Ebola, Marburg virus disease, Lassa fever (via rodent vectors), and persistent endemic conditions like malaria and HIV/AIDS. The medical researcher in this context is not working in a sterile vacuum but is engaged with a living, breathing urban landscape where tradition and modernity clash daily.</w:t>
      </w:r>
    </w:p>
    <w:p>
      <w:pPr>
        <w:pStyle w:val="BodyText"/>
      </w:pPr>
      <w:r>
        <w:t xml:space="preserve">Recent reports emphasize that the infrastructure of DR Congo Kinshasa has been strained by decades of political instability. However, it has also fostered robust local resilience. The medical researcher must navigate this complexity, understanding that success in disease containment or vaccine trial implementation relies heavily on community trust rather than just clinical data.</w:t>
      </w:r>
    </w:p>
    <w:bookmarkEnd w:id="20"/>
    <w:bookmarkStart w:id="21" w:name="Xb5a1b9cac24ec9145db783df5ba5bb7dc4d9228"/>
    <w:p>
      <w:pPr>
        <w:pStyle w:val="Heading2"/>
      </w:pPr>
      <w:r>
        <w:t xml:space="preserve">The Role and Methodology of the Medical Researcher</w:t>
      </w:r>
    </w:p>
    <w:p>
      <w:pPr>
        <w:pStyle w:val="FirstParagraph"/>
      </w:pPr>
      <w:r>
        <w:t xml:space="preserve">The profile of the medical researcher in this region has evolved significantly. It is no longer sufficient for a researcher to simply arrive, collect samples, and leave. The contemporary model emphasizes "implementation science"—the study of methods to promote the incorporation of evidence-based interventions into clinical practice and community settings. In DR Congo Kinshasa, this means researchers must co-create studies with local health authorities at the Ministry of Public Health and local hospitals like Hôpital General de Référence de la Cité 10.</w:t>
      </w:r>
    </w:p>
    <w:p>
      <w:pPr>
        <w:pStyle w:val="BodyText"/>
      </w:pPr>
      <w:r>
        <w:rPr>
          <w:bCs/>
          <w:b/>
        </w:rPr>
        <w:t xml:space="preserve">Key Finding:</w:t>
      </w:r>
      <w:r>
        <w:t xml:space="preserve"> </w:t>
      </w:r>
      <w:r>
        <w:t xml:space="preserve">Successful research in DR Congo Kinshasa is characterized by bidirectional learning. International teams bring technical resources, while Congolese researchers provide crucial contextual knowledge, linguistic skills (French and Lingala), and cultural mediation. This partnership model has proven essential for the design of effective clinical trials for new therapeutics against viral hemorrhagic fevers.</w:t>
      </w:r>
    </w:p>
    <w:p>
      <w:pPr>
        <w:pStyle w:val="BodyText"/>
      </w:pPr>
      <w:r>
        <w:t xml:space="preserve">Ethical considerations are paramount. The history of medical exploitation in Africa has left deep scars on public trust. Therefore, the medical researcher must adhere to rigorous ethical standards that prioritize informed consent in culturally appropriate ways. This often involves community dialogues rather than solitary signature gathering, ensuring that participants understand not just the risks but the potential benefits of their involvement for their own communities.</w:t>
      </w:r>
    </w:p>
    <w:bookmarkEnd w:id="21"/>
    <w:bookmarkStart w:id="22" w:name="challenges-and-ethical-dilemmas"/>
    <w:p>
      <w:pPr>
        <w:pStyle w:val="Heading2"/>
      </w:pPr>
      <w:r>
        <w:t xml:space="preserve">Challenges and Ethical Dilemmas</w:t>
      </w:r>
    </w:p>
    <w:p>
      <w:pPr>
        <w:pStyle w:val="FirstParagraph"/>
      </w:pPr>
      <w:r>
        <w:t xml:space="preserve">The literature highlights several recurring challenges. First is the issue of resource allocation. While international donors may fund specific disease-focused projects (e.g., Ebola), systemic health needs such as maternal health or chronic non-communicable diseases often go unaddressed. The medical researcher faces the dilemma of how to balance their specialized funding with the broader healthcare needs of DR Congo Kinshasa.</w:t>
      </w:r>
    </w:p>
    <w:p>
      <w:pPr>
        <w:pStyle w:val="BodyText"/>
      </w:pPr>
      <w:r>
        <w:t xml:space="preserve">Secondly, there is the challenge of data sovereignty and authorship. There is a growing movement advocating for Congolese researchers to lead publications rather than serve as subordinate contributors. This shift in power dynamics is critical for building sustainable research capacity within DR Congo Kinshasa itself. When local researchers lead, the knowledge generated stays in-country, informing local policy and practice more effectively.</w:t>
      </w:r>
    </w:p>
    <w:p>
      <w:pPr>
        <w:pStyle w:val="BodyText"/>
      </w:pPr>
      <w:r>
        <w:t xml:space="preserve">Furthermore, security remains a tangible concern. While Kinshasa is generally more stable than eastern regions of DR Congo, political unrest can disrupt supply chains for vaccines or reagent kits essential for laboratory work. The medical researcher must be adept at logistics management and crisis adaptation.</w:t>
      </w:r>
    </w:p>
    <w:bookmarkEnd w:id="22"/>
    <w:bookmarkStart w:id="23" w:name="impact-on-public-health-policy"/>
    <w:p>
      <w:pPr>
        <w:pStyle w:val="Heading2"/>
      </w:pPr>
      <w:r>
        <w:t xml:space="preserve">Impact on Public Health Policy</w:t>
      </w:r>
    </w:p>
    <w:p>
      <w:pPr>
        <w:pStyle w:val="FirstParagraph"/>
      </w:pPr>
      <w:r>
        <w:t xml:space="preserve">The ultimate goal of the medical researcher is tangible impact. In DR Congo Kinshasa, research findings have directly influenced national treatment guidelines. For instance, data collected in urban centers regarding transmission dynamics of Ebola helped shape quarantine protocols that balanced public health necessities with civil liberties. The interaction between rapid-response teams and long-term surveillance systems in Kinshasa has created a hybrid model that is now being studied for application in other African megacities.</w:t>
      </w:r>
    </w:p>
    <w:p>
      <w:pPr>
        <w:pStyle w:val="BodyText"/>
      </w:pPr>
      <w:r>
        <w:t xml:space="preserve">Moreover, the presence of active research centers fosters "brain gain." Young Congolese medical students and professionals are attracted to careers in epidemiology and virology because they see viable career paths within DR Congo Kinshasa. This retention of talent is perhaps the most significant long-term contribution of international collaboration.</w:t>
      </w:r>
    </w:p>
    <w:bookmarkEnd w:id="23"/>
    <w:bookmarkStart w:id="24" w:name="conclusion"/>
    <w:p>
      <w:pPr>
        <w:pStyle w:val="Heading2"/>
      </w:pPr>
      <w:r>
        <w:t xml:space="preserve">Conclusion</w:t>
      </w:r>
    </w:p>
    <w:p>
      <w:pPr>
        <w:pStyle w:val="FirstParagraph"/>
      </w:pPr>
      <w:r>
        <w:t xml:space="preserve">In conclusion, the story of the medical researcher in DR Congo Kinshasa is one of necessary partnership and profound responsibility. It challenges the traditional top-down view of global health aid. The literature confirms that effective research is not just about data collection but about building relationships, respecting local agency, and ensuring that scientific advancements translate into saved lives within the community.</w:t>
      </w:r>
    </w:p>
    <w:p>
      <w:pPr>
        <w:pStyle w:val="BodyText"/>
      </w:pPr>
      <w:r>
        <w:t xml:space="preserve">As DR Congo Kinshasa continues to grow and evolve, its medical researchers—both local and international—are at the forefront of defending public health. Their work underscores a simple truth: science has no borders, but its application must be deeply rooted in local reality. Future reports should continue to track how these collaborative models can be scaled up to address not only infectious diseases but also the rising burden of chronic illnesses in urban Africa.</w:t>
      </w:r>
    </w:p>
    <w:bookmarkEnd w:id="24"/>
    <w:p>
      <w:pPr>
        <w:pStyle w:val="BodyText"/>
      </w:pPr>
      <w:r>
        <w:rPr>
          <w:iCs/>
          <w:i/>
        </w:rPr>
        <w:t xml:space="preserve">Report prepared for academic review regarding Medical Researcher activities in DR Congo Kinshasa.</w:t>
      </w:r>
    </w:p>
    <w:p>
      <w:pPr>
        <w:pStyle w:val="BodyText"/>
      </w:pPr>
      <w:r>
        <w:t xml:space="preserve">© 2023 Global Health Documentation Series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DR Congo Kinshasa</dc:title>
  <dc:creator/>
  <dc:language>en</dc:language>
  <cp:keywords/>
  <dcterms:created xsi:type="dcterms:W3CDTF">2026-07-29T13:06:51Z</dcterms:created>
  <dcterms:modified xsi:type="dcterms:W3CDTF">2026-07-29T13:06:51Z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