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Medical</w:t>
      </w:r>
      <w:r>
        <w:t xml:space="preserve"> </w:t>
      </w:r>
      <w:r>
        <w:t xml:space="preserve">Researcher</w:t>
      </w:r>
    </w:p>
    <w:bookmarkStart w:id="31" w:name="book-report"/>
    <w:p>
      <w:pPr>
        <w:pStyle w:val="Heading1"/>
      </w:pPr>
      <w:r>
        <w:t xml:space="preserve">Book Report</w:t>
      </w:r>
    </w:p>
    <w:bookmarkStart w:id="20" w:name="title-of-analysis"/>
    <w:p>
      <w:pPr>
        <w:pStyle w:val="Heading2"/>
      </w:pPr>
      <w:r>
        <w:t xml:space="preserve">Title of Analysis:</w:t>
      </w:r>
    </w:p>
    <w:p>
      <w:pPr>
        <w:pStyle w:val="FirstParagraph"/>
      </w:pPr>
      <w:r>
        <w:t xml:space="preserve">The Role and Responsibilities of the Medical Researcher in Contemporary Healthcare Systems</w:t>
      </w:r>
    </w:p>
    <w:p>
      <w:pPr>
        <w:pStyle w:val="BodyText"/>
      </w:pPr>
      <w:r>
        <w:br/>
      </w:r>
    </w:p>
    <w:p>
      <w:pPr>
        <w:pStyle w:val="BodyText"/>
      </w:pPr>
      <w:r>
        <w:t xml:space="preserve">This report provides an in-depth analysis of the professional profile, ethical obligations, and strategic importance of a</w:t>
      </w:r>
      <w:r>
        <w:t xml:space="preserve"> </w:t>
      </w:r>
      <w:r>
        <w:rPr>
          <w:bCs/>
          <w:b/>
        </w:rPr>
        <w:t xml:space="preserve">Medical Researcher</w:t>
      </w:r>
      <w:r>
        <w:t xml:space="preserve">. The evaluation is specifically contextualized to address the unique healthcare challenges faced in</w:t>
      </w:r>
      <w:r>
        <w:t xml:space="preserve"> </w:t>
      </w:r>
      <w:r>
        <w:rPr>
          <w:bCs/>
          <w:b/>
        </w:rPr>
        <w:t xml:space="preserve">Iraq Baghdad</w:t>
      </w:r>
      <w:r>
        <w:t xml:space="preserve">. In a region recovering from decades of conflict and seeking robust public health infrastructure, understanding the distinct role of medical research is critical for sustainable development.</w:t>
      </w:r>
    </w:p>
    <w:p>
      <w:pPr>
        <w:pStyle w:val="BodyText"/>
      </w:pPr>
      <w:r>
        <w:br/>
      </w:r>
    </w:p>
    <w:bookmarkEnd w:id="20"/>
    <w:bookmarkStart w:id="21" w:name="Xb3dafe78182f18b185c2aa063b1fce0982cd9c0"/>
    <w:p>
      <w:pPr>
        <w:pStyle w:val="Heading2"/>
      </w:pPr>
      <w:r>
        <w:t xml:space="preserve">Introduction to the Medical Researcher Profession</w:t>
      </w:r>
    </w:p>
    <w:p>
      <w:pPr>
        <w:pStyle w:val="FirstParagraph"/>
      </w:pPr>
      <w:r>
        <w:t xml:space="preserve">A</w:t>
      </w:r>
      <w:r>
        <w:t xml:space="preserve"> </w:t>
      </w:r>
      <w:r>
        <w:rPr>
          <w:bCs/>
          <w:b/>
        </w:rPr>
        <w:t xml:space="preserve">Medical Researcher</w:t>
      </w:r>
      <w:r>
        <w:t xml:space="preserve"> </w:t>
      </w:r>
      <w:r>
        <w:t xml:space="preserve">is a specialized professional dedicated to advancing medical science. Unlike clinical practitioners who primarily focus on patient care, researchers investigate diseases, test new treatments, and develop protocols for disease prevention. Their work forms the backbone of evidence-based medicine. In any healthcare system, whether in developed nations or post-conflict zones like</w:t>
      </w:r>
      <w:r>
        <w:t xml:space="preserve"> </w:t>
      </w:r>
      <w:r>
        <w:rPr>
          <w:bCs/>
          <w:b/>
        </w:rPr>
        <w:t xml:space="preserve">Iraq Baghdad</w:t>
      </w:r>
      <w:r>
        <w:t xml:space="preserve">, the researcher bridges the gap between theoretical biology and practical clinical application.</w:t>
      </w:r>
    </w:p>
    <w:p>
      <w:pPr>
        <w:pStyle w:val="BodyText"/>
      </w:pPr>
      <w:r>
        <w:br/>
      </w:r>
    </w:p>
    <w:p>
      <w:pPr>
        <w:pStyle w:val="BodyText"/>
      </w:pPr>
      <w:r>
        <w:t xml:space="preserve">The core duties of a</w:t>
      </w:r>
      <w:r>
        <w:t xml:space="preserve"> </w:t>
      </w:r>
      <w:r>
        <w:rPr>
          <w:bCs/>
          <w:b/>
        </w:rPr>
        <w:t xml:space="preserve">Medical Researcher</w:t>
      </w:r>
      <w:r>
        <w:t xml:space="preserve"> </w:t>
      </w:r>
      <w:r>
        <w:t xml:space="preserve">include designing clinical trials, analyzing epidemiological data, publishing findings in peer-reviewed journals, and collaborating with pharmaceutical companies or public health organizations. However, in the context of</w:t>
      </w:r>
      <w:r>
        <w:t xml:space="preserve"> </w:t>
      </w:r>
      <w:r>
        <w:rPr>
          <w:bCs/>
          <w:b/>
        </w:rPr>
        <w:t xml:space="preserve">Iraq Baghdad</w:t>
      </w:r>
      <w:r>
        <w:t xml:space="preserve">, the scope of their work expands beyond pure science to encompass humanitarian logistics and community trust-building.</w:t>
      </w:r>
    </w:p>
    <w:p>
      <w:pPr>
        <w:pStyle w:val="BodyText"/>
      </w:pPr>
      <w:r>
        <w:br/>
      </w:r>
    </w:p>
    <w:bookmarkEnd w:id="21"/>
    <w:bookmarkStart w:id="23" w:name="Xd0c424eabc5cd9b2af02003cfeae1ca20f30683"/>
    <w:p>
      <w:pPr>
        <w:pStyle w:val="Heading2"/>
      </w:pPr>
      <w:r>
        <w:t xml:space="preserve">Contextual Analysis: The Situation in Iraq Baghdad</w:t>
      </w:r>
    </w:p>
    <w:p>
      <w:pPr>
        <w:pStyle w:val="FirstParagraph"/>
      </w:pPr>
      <w:r>
        <w:t xml:space="preserve">To understand why a</w:t>
      </w:r>
      <w:r>
        <w:t xml:space="preserve"> </w:t>
      </w:r>
      <w:r>
        <w:rPr>
          <w:bCs/>
          <w:b/>
        </w:rPr>
        <w:t xml:space="preserve">Medical Researcher</w:t>
      </w:r>
      <w:r>
        <w:t xml:space="preserve"> </w:t>
      </w:r>
      <w:r>
        <w:t xml:space="preserve">is vital, one must first examine the current state of healthcare in</w:t>
      </w:r>
      <w:r>
        <w:t xml:space="preserve"> </w:t>
      </w:r>
      <w:r>
        <w:rPr>
          <w:bCs/>
          <w:b/>
        </w:rPr>
        <w:t xml:space="preserve">Iraq Baghdad</w:t>
      </w:r>
      <w:r>
        <w:t xml:space="preserve">. Over the past two decades, the city has faced immense challenges. Infrastructure damage from conflict, displacement of populations, and environmental hazards such as water pollution have created a complex public health landscape.</w:t>
      </w:r>
    </w:p>
    <w:p>
      <w:pPr>
        <w:pStyle w:val="BodyText"/>
      </w:pPr>
      <w:r>
        <w:br/>
      </w:r>
    </w:p>
    <w:p>
      <w:pPr>
        <w:pStyle w:val="BodyText"/>
      </w:pPr>
      <w:r>
        <w:t xml:space="preserve">In</w:t>
      </w:r>
      <w:r>
        <w:t xml:space="preserve"> </w:t>
      </w:r>
      <w:r>
        <w:rPr>
          <w:bCs/>
          <w:b/>
        </w:rPr>
        <w:t xml:space="preserve">Iraq Baghdad</w:t>
      </w:r>
      <w:r>
        <w:t xml:space="preserve">, common health issues include tropical diseases like dengue fever and malaria, rising rates of non-communicable diseases such as diabetes and hypertension due to lifestyle changes, and the lingering effects of chemical weapons exposure from earlier conflicts. A standard medical model often fails to address these nuanced local needs without specific data. This is where the</w:t>
      </w:r>
      <w:r>
        <w:t xml:space="preserve"> </w:t>
      </w:r>
      <w:r>
        <w:rPr>
          <w:bCs/>
          <w:b/>
        </w:rPr>
        <w:t xml:space="preserve">Medical Researcher</w:t>
      </w:r>
      <w:r>
        <w:t xml:space="preserve"> </w:t>
      </w:r>
      <w:r>
        <w:t xml:space="preserve">becomes indispensable.</w:t>
      </w:r>
    </w:p>
    <w:p>
      <w:pPr>
        <w:pStyle w:val="BodyText"/>
      </w:pPr>
      <w:r>
        <w:br/>
      </w:r>
    </w:p>
    <w:bookmarkStart w:id="22" w:name="X4bd27a52a12e492b0fd3b5b9ba74de65dd99861"/>
    <w:p>
      <w:pPr>
        <w:pStyle w:val="Heading3"/>
      </w:pPr>
      <w:r>
        <w:t xml:space="preserve">The Gap Between Global Protocols and Local Realities</w:t>
      </w:r>
    </w:p>
    <w:p>
      <w:pPr>
        <w:pStyle w:val="FirstParagraph"/>
      </w:pPr>
      <w:r>
        <w:t xml:space="preserve">Global health guidelines are often derived from data collected in Europe, North America, or East Asia. When applied directly to</w:t>
      </w:r>
      <w:r>
        <w:t xml:space="preserve"> </w:t>
      </w:r>
      <w:r>
        <w:rPr>
          <w:bCs/>
          <w:b/>
        </w:rPr>
        <w:t xml:space="preserve">Iraq Baghdad</w:t>
      </w:r>
      <w:r>
        <w:t xml:space="preserve">, these protocols may be ineffective due to genetic differences in the population, distinct environmental factors (such as extreme heat and specific water quality issues), and different demographic structures. A</w:t>
      </w:r>
      <w:r>
        <w:t xml:space="preserve"> </w:t>
      </w:r>
      <w:r>
        <w:rPr>
          <w:bCs/>
          <w:b/>
        </w:rPr>
        <w:t xml:space="preserve">Medical Researcher</w:t>
      </w:r>
      <w:r>
        <w:t xml:space="preserve"> </w:t>
      </w:r>
      <w:r>
        <w:t xml:space="preserve">working in this region is tasked with localizing global knowledge. They must determine which international treatments are effective for Iraqi patients and which require modification.</w:t>
      </w:r>
    </w:p>
    <w:p>
      <w:pPr>
        <w:pStyle w:val="BodyText"/>
      </w:pPr>
      <w:r>
        <w:br/>
      </w:r>
    </w:p>
    <w:bookmarkEnd w:id="22"/>
    <w:bookmarkEnd w:id="23"/>
    <w:bookmarkStart w:id="27" w:name="Xd441569540be218abfcd2ec3c6917be52d758ee"/>
    <w:p>
      <w:pPr>
        <w:pStyle w:val="Heading2"/>
      </w:pPr>
      <w:r>
        <w:t xml:space="preserve">Key Responsibilities of the Medical Researcher in this Context</w:t>
      </w:r>
    </w:p>
    <w:p>
      <w:pPr>
        <w:pStyle w:val="FirstParagraph"/>
      </w:pPr>
      <w:r>
        <w:br/>
      </w:r>
    </w:p>
    <w:p>
      <w:pPr>
        <w:pStyle w:val="BodyText"/>
      </w:pPr>
      <w:r>
        <w:t xml:space="preserve">The following sections detail how a</w:t>
      </w:r>
      <w:r>
        <w:t xml:space="preserve"> </w:t>
      </w:r>
      <w:r>
        <w:rPr>
          <w:bCs/>
          <w:b/>
        </w:rPr>
        <w:t xml:space="preserve">Medical Researcher</w:t>
      </w:r>
      <w:r>
        <w:t xml:space="preserve"> </w:t>
      </w:r>
      <w:r>
        <w:t xml:space="preserve">operates within the specific framework of</w:t>
      </w:r>
      <w:r>
        <w:t xml:space="preserve"> </w:t>
      </w:r>
      <w:r>
        <w:rPr>
          <w:bCs/>
          <w:b/>
        </w:rPr>
        <w:t xml:space="preserve">Iraq Baghdad</w:t>
      </w:r>
      <w:r>
        <w:t xml:space="preserve">.</w:t>
      </w:r>
    </w:p>
    <w:p>
      <w:pPr>
        <w:pStyle w:val="BodyText"/>
      </w:pPr>
      <w:r>
        <w:br/>
      </w:r>
    </w:p>
    <w:bookmarkStart w:id="24" w:name="X3f2def2859d723c4de9f830245647d408cd3fb9"/>
    <w:p>
      <w:pPr>
        <w:pStyle w:val="Heading3"/>
      </w:pPr>
      <w:r>
        <w:t xml:space="preserve">Data Collection and Epidemiological Surveillance</w:t>
      </w:r>
    </w:p>
    <w:p>
      <w:pPr>
        <w:pStyle w:val="FirstParagraph"/>
      </w:pPr>
      <w:r>
        <w:t xml:space="preserve">In</w:t>
      </w:r>
      <w:r>
        <w:t xml:space="preserve"> </w:t>
      </w:r>
      <w:r>
        <w:rPr>
          <w:bCs/>
          <w:b/>
        </w:rPr>
        <w:t xml:space="preserve">Iraq Baghdad</w:t>
      </w:r>
      <w:r>
        <w:t xml:space="preserve">, accurate data is scarce. A primary role for the researcher is establishing robust surveillance systems. This involves tracking disease outbreaks in real-time, monitoring water quality impacts on public health, and documenting the prevalence of specific ailments in different districts of the city. Without this foundational data generated by a dedicated</w:t>
      </w:r>
      <w:r>
        <w:t xml:space="preserve"> </w:t>
      </w:r>
      <w:r>
        <w:rPr>
          <w:bCs/>
          <w:b/>
        </w:rPr>
        <w:t xml:space="preserve">Medical Researcher</w:t>
      </w:r>
      <w:r>
        <w:t xml:space="preserve">, policymakers in</w:t>
      </w:r>
      <w:r>
        <w:t xml:space="preserve"> </w:t>
      </w:r>
      <w:r>
        <w:rPr>
          <w:bCs/>
          <w:b/>
        </w:rPr>
        <w:t xml:space="preserve">Iraq Baghdad</w:t>
      </w:r>
      <w:r>
        <w:t xml:space="preserve"> </w:t>
      </w:r>
      <w:r>
        <w:t xml:space="preserve">cannot allocate resources efficiently.</w:t>
      </w:r>
    </w:p>
    <w:p>
      <w:pPr>
        <w:pStyle w:val="BodyText"/>
      </w:pPr>
      <w:r>
        <w:br/>
      </w:r>
    </w:p>
    <w:bookmarkEnd w:id="24"/>
    <w:bookmarkStart w:id="25" w:name="Xc40ee6efd59a58cb4eaa45858f2edf9e44339b2"/>
    <w:p>
      <w:pPr>
        <w:pStyle w:val="Heading3"/>
      </w:pPr>
      <w:r>
        <w:t xml:space="preserve">Ethical Considerations and Community Trust</w:t>
      </w:r>
    </w:p>
    <w:p>
      <w:pPr>
        <w:pStyle w:val="FirstParagraph"/>
      </w:pPr>
      <w:r>
        <w:t xml:space="preserve">Ethics is a cornerstone of medical research. In post-conflict societies, there is often deep-seated skepticism toward external medical interventions or government-led health programs. A</w:t>
      </w:r>
      <w:r>
        <w:t xml:space="preserve"> </w:t>
      </w:r>
      <w:r>
        <w:rPr>
          <w:bCs/>
          <w:b/>
        </w:rPr>
        <w:t xml:space="preserve">Medical Researcher</w:t>
      </w:r>
      <w:r>
        <w:t xml:space="preserve"> </w:t>
      </w:r>
      <w:r>
        <w:t xml:space="preserve">in this environment must not only adhere to international ethical standards but also navigate local cultural sensitivities. Building trust with communities in</w:t>
      </w:r>
      <w:r>
        <w:t xml:space="preserve"> </w:t>
      </w:r>
      <w:r>
        <w:rPr>
          <w:bCs/>
          <w:b/>
        </w:rPr>
        <w:t xml:space="preserve">Iraq Baghdad</w:t>
      </w:r>
      <w:r>
        <w:t xml:space="preserve"> </w:t>
      </w:r>
      <w:r>
        <w:t xml:space="preserve">is essential for recruitment into clinical trials and for ensuring that public health recommendations are accepted by the population. The researcher acts as a bridge of transparency between the medical establishment and the citizens.</w:t>
      </w:r>
    </w:p>
    <w:p>
      <w:pPr>
        <w:pStyle w:val="BodyText"/>
      </w:pPr>
      <w:r>
        <w:br/>
      </w:r>
    </w:p>
    <w:bookmarkEnd w:id="25"/>
    <w:bookmarkStart w:id="26" w:name="capacity-building-and-education"/>
    <w:p>
      <w:pPr>
        <w:pStyle w:val="Heading3"/>
      </w:pPr>
      <w:r>
        <w:t xml:space="preserve">Capacity Building and Education</w:t>
      </w:r>
    </w:p>
    <w:p>
      <w:pPr>
        <w:pStyle w:val="FirstParagraph"/>
      </w:pPr>
      <w:r>
        <w:t xml:space="preserve">Sustainability is a major goal in</w:t>
      </w:r>
      <w:r>
        <w:t xml:space="preserve"> </w:t>
      </w:r>
      <w:r>
        <w:rPr>
          <w:bCs/>
          <w:b/>
        </w:rPr>
        <w:t xml:space="preserve">Iraq Baghdad</w:t>
      </w:r>
      <w:r>
        <w:t xml:space="preserve">. A</w:t>
      </w:r>
      <w:r>
        <w:t xml:space="preserve"> </w:t>
      </w:r>
      <w:r>
        <w:rPr>
          <w:bCs/>
          <w:b/>
        </w:rPr>
        <w:t xml:space="preserve">Medical Researcher</w:t>
      </w:r>
      <w:r>
        <w:t xml:space="preserve"> </w:t>
      </w:r>
      <w:r>
        <w:t xml:space="preserve">does not merely work alone; they mentor local medical students, nurses, and junior doctors. By transferring skills in clinical trial design, statistical analysis, and scientific writing, the researcher helps build a permanent cadre of homegrown experts. This capacity building ensures that</w:t>
      </w:r>
      <w:r>
        <w:t xml:space="preserve"> </w:t>
      </w:r>
      <w:r>
        <w:rPr>
          <w:bCs/>
          <w:b/>
        </w:rPr>
        <w:t xml:space="preserve">Iraq Baghdad</w:t>
      </w:r>
      <w:r>
        <w:t xml:space="preserve"> </w:t>
      </w:r>
      <w:r>
        <w:t xml:space="preserve">can eventually conduct its own independent research rather than relying solely on foreign aid.</w:t>
      </w:r>
    </w:p>
    <w:p>
      <w:pPr>
        <w:pStyle w:val="BodyText"/>
      </w:pPr>
      <w:r>
        <w:br/>
      </w:r>
    </w:p>
    <w:bookmarkEnd w:id="26"/>
    <w:bookmarkEnd w:id="27"/>
    <w:bookmarkStart w:id="28" w:name="X514d11be5bf7b9d494ded579a7741a1bcdf407f"/>
    <w:p>
      <w:pPr>
        <w:pStyle w:val="Heading2"/>
      </w:pPr>
      <w:r>
        <w:t xml:space="preserve">Challenges Faced by Medical Researchers in Iraq Baghdad</w:t>
      </w:r>
    </w:p>
    <w:p>
      <w:pPr>
        <w:pStyle w:val="FirstParagraph"/>
      </w:pPr>
      <w:r>
        <w:br/>
      </w:r>
    </w:p>
    <w:p>
      <w:pPr>
        <w:pStyle w:val="BodyText"/>
      </w:pPr>
      <w:r>
        <w:t xml:space="preserve">The profession is fraught with difficulties in this specific geographic location. A</w:t>
      </w:r>
      <w:r>
        <w:t xml:space="preserve"> </w:t>
      </w:r>
      <w:r>
        <w:rPr>
          <w:bCs/>
          <w:b/>
        </w:rPr>
        <w:t xml:space="preserve">Medical Researcher</w:t>
      </w:r>
      <w:r>
        <w:t xml:space="preserve"> </w:t>
      </w:r>
      <w:r>
        <w:t xml:space="preserve">in</w:t>
      </w:r>
      <w:r>
        <w:t xml:space="preserve"> </w:t>
      </w:r>
      <w:r>
        <w:rPr>
          <w:bCs/>
          <w:b/>
        </w:rPr>
        <w:t xml:space="preserve">Iraq Baghdad</w:t>
      </w:r>
      <w:r>
        <w:t xml:space="preserve"> </w:t>
      </w:r>
      <w:r>
        <w:t xml:space="preserve">often contends with:</w:t>
      </w:r>
    </w:p>
    <w:p>
      <w:pPr>
        <w:numPr>
          <w:ilvl w:val="0"/>
          <w:numId w:val="1001"/>
        </w:numPr>
      </w:pPr>
      <w:r>
        <w:t xml:space="preserve">Limited Funding: Securing grants for local research can be difficult, especially when international priorities may shift.</w:t>
      </w:r>
    </w:p>
    <w:p>
      <w:pPr>
        <w:numPr>
          <w:ilvl w:val="0"/>
          <w:numId w:val="1001"/>
        </w:numPr>
      </w:pPr>
      <w:r>
        <w:t xml:space="preserve">Inadequate Infrastructure: Reliable electricity and internet connectivity are prerequisites for modern data analysis, yet they remain unstable in parts of the city.</w:t>
      </w:r>
    </w:p>
    <w:p>
      <w:pPr>
        <w:numPr>
          <w:ilvl w:val="0"/>
          <w:numId w:val="1001"/>
        </w:numPr>
      </w:pPr>
      <w:r>
        <w:t xml:space="preserve">Security Concerns: Although improving, security risks still pose a threat to both researchers and research sites in</w:t>
      </w:r>
      <w:r>
        <w:t xml:space="preserve"> </w:t>
      </w:r>
      <w:r>
        <w:rPr>
          <w:bCs/>
          <w:b/>
        </w:rPr>
        <w:t xml:space="preserve">Iraq Baghdad</w:t>
      </w:r>
      <w:r>
        <w:t xml:space="preserve">.</w:t>
      </w:r>
    </w:p>
    <w:p>
      <w:pPr>
        <w:pStyle w:val="FirstParagraph"/>
      </w:pPr>
      <w:r>
        <w:br/>
      </w:r>
    </w:p>
    <w:p>
      <w:pPr>
        <w:pStyle w:val="BodyText"/>
      </w:pPr>
      <w:r>
        <w:t xml:space="preserve">Despite these hurdles, the resilience required to operate as a</w:t>
      </w:r>
      <w:r>
        <w:t xml:space="preserve"> </w:t>
      </w:r>
      <w:r>
        <w:rPr>
          <w:bCs/>
          <w:b/>
        </w:rPr>
        <w:t xml:space="preserve">Medical Researcher</w:t>
      </w:r>
      <w:r>
        <w:t xml:space="preserve"> </w:t>
      </w:r>
      <w:r>
        <w:t xml:space="preserve">here is exceptional. The drive to improve health outcomes for the citizens of</w:t>
      </w:r>
      <w:r>
        <w:t xml:space="preserve"> </w:t>
      </w:r>
      <w:r>
        <w:rPr>
          <w:bCs/>
          <w:b/>
        </w:rPr>
        <w:t xml:space="preserve">Iraq Baghdad</w:t>
      </w:r>
      <w:r>
        <w:t xml:space="preserve"> </w:t>
      </w:r>
      <w:r>
        <w:t xml:space="preserve">often serves as a powerful motivator that outweighs professional frustrations.</w:t>
      </w:r>
    </w:p>
    <w:p>
      <w:pPr>
        <w:pStyle w:val="BodyText"/>
      </w:pPr>
      <w:r>
        <w:br/>
      </w:r>
    </w:p>
    <w:bookmarkEnd w:id="28"/>
    <w:bookmarkStart w:id="29" w:name="Xc745bf9782c0460f74eeffef07597969937c539"/>
    <w:p>
      <w:pPr>
        <w:pStyle w:val="Heading2"/>
      </w:pPr>
      <w:r>
        <w:t xml:space="preserve">The Impact on Public Health Policy in Iraq Baghdad</w:t>
      </w:r>
    </w:p>
    <w:p>
      <w:pPr>
        <w:pStyle w:val="FirstParagraph"/>
      </w:pPr>
      <w:r>
        <w:br/>
      </w:r>
    </w:p>
    <w:p>
      <w:pPr>
        <w:pStyle w:val="BodyText"/>
      </w:pPr>
      <w:r>
        <w:t xml:space="preserve">The ultimate output of a</w:t>
      </w:r>
      <w:r>
        <w:t xml:space="preserve"> </w:t>
      </w:r>
      <w:r>
        <w:rPr>
          <w:bCs/>
          <w:b/>
        </w:rPr>
        <w:t xml:space="preserve">Medical Researcher</w:t>
      </w:r>
      <w:r>
        <w:t xml:space="preserve"> </w:t>
      </w:r>
      <w:r>
        <w:t xml:space="preserve">is evidence that informs policy. In</w:t>
      </w:r>
      <w:r>
        <w:t xml:space="preserve"> </w:t>
      </w:r>
      <w:r>
        <w:rPr>
          <w:bCs/>
          <w:b/>
        </w:rPr>
        <w:t xml:space="preserve">Iraq Baghdad</w:t>
      </w:r>
      <w:r>
        <w:t xml:space="preserve">, research findings directly influence how the Ministry of Health distributes vaccines, manages hospital beds, and plans long-term health strategies. For instance, if a researcher identifies a new strain of antibiotic-resistant bacteria prevalent in local hospitals in</w:t>
      </w:r>
      <w:r>
        <w:t xml:space="preserve"> </w:t>
      </w:r>
      <w:r>
        <w:rPr>
          <w:bCs/>
          <w:b/>
        </w:rPr>
        <w:t xml:space="preserve">Iraq Baghdad</w:t>
      </w:r>
      <w:r>
        <w:t xml:space="preserve">, this finding mandates an immediate change in prescribing guidelines for doctors across the city.</w:t>
      </w:r>
    </w:p>
    <w:p>
      <w:pPr>
        <w:pStyle w:val="BodyText"/>
      </w:pPr>
      <w:r>
        <w:br/>
      </w:r>
    </w:p>
    <w:p>
      <w:pPr>
        <w:pStyle w:val="BodyText"/>
      </w:pPr>
      <w:r>
        <w:t xml:space="preserve">Furthermore, research into environmental health can lead to infrastructure projects that reduce disease burden. By proving the link between contaminated water supplies and gastrointestinal illnesses through rigorous scientific method, a</w:t>
      </w:r>
      <w:r>
        <w:t xml:space="preserve"> </w:t>
      </w:r>
      <w:r>
        <w:rPr>
          <w:bCs/>
          <w:b/>
        </w:rPr>
        <w:t xml:space="preserve">Medical Researcher</w:t>
      </w:r>
      <w:r>
        <w:t xml:space="preserve"> </w:t>
      </w:r>
      <w:r>
        <w:t xml:space="preserve">provides the justification needed for large-scale investment in water purification systems in</w:t>
      </w:r>
      <w:r>
        <w:t xml:space="preserve"> </w:t>
      </w:r>
      <w:r>
        <w:rPr>
          <w:bCs/>
          <w:b/>
        </w:rPr>
        <w:t xml:space="preserve">Iraq Baghdad</w:t>
      </w:r>
      <w:r>
        <w:t xml:space="preserve">.</w:t>
      </w:r>
    </w:p>
    <w:p>
      <w:pPr>
        <w:pStyle w:val="BodyText"/>
      </w:pPr>
      <w:r>
        <w:br/>
      </w:r>
    </w:p>
    <w:bookmarkEnd w:id="29"/>
    <w:bookmarkStart w:id="30" w:name="conclusion"/>
    <w:p>
      <w:pPr>
        <w:pStyle w:val="Heading2"/>
      </w:pPr>
      <w:r>
        <w:t xml:space="preserve">Conclusion</w:t>
      </w:r>
    </w:p>
    <w:p>
      <w:pPr>
        <w:pStyle w:val="FirstParagraph"/>
      </w:pPr>
      <w:r>
        <w:br/>
      </w:r>
    </w:p>
    <w:p>
      <w:pPr>
        <w:pStyle w:val="BodyText"/>
      </w:pPr>
      <w:r>
        <w:t xml:space="preserve">In conclusion, the role of a</w:t>
      </w:r>
      <w:r>
        <w:t xml:space="preserve"> </w:t>
      </w:r>
      <w:r>
        <w:rPr>
          <w:bCs/>
          <w:b/>
        </w:rPr>
        <w:t xml:space="preserve">Medical Researcher</w:t>
      </w:r>
      <w:r>
        <w:t xml:space="preserve"> </w:t>
      </w:r>
      <w:r>
        <w:t xml:space="preserve">is not merely academic; it is a functional necessity for public health recovery and advancement. In the context of</w:t>
      </w:r>
      <w:r>
        <w:t xml:space="preserve"> </w:t>
      </w:r>
      <w:r>
        <w:rPr>
          <w:bCs/>
          <w:b/>
        </w:rPr>
        <w:t xml:space="preserve">Iraq Baghdad</w:t>
      </w:r>
      <w:r>
        <w:t xml:space="preserve">, this professional serves as an agent of change, transforming vague health crises into solvable scientific problems. The unique environmental, social, and political dynamics of</w:t>
      </w:r>
      <w:r>
        <w:t xml:space="preserve"> </w:t>
      </w:r>
      <w:r>
        <w:rPr>
          <w:bCs/>
          <w:b/>
        </w:rPr>
        <w:t xml:space="preserve">Iraq Baghdad</w:t>
      </w:r>
      <w:r>
        <w:t xml:space="preserve"> </w:t>
      </w:r>
      <w:r>
        <w:t xml:space="preserve">require a specialized approach to research that prioritizes local relevance, ethical sensitivity, and educational sustainability.</w:t>
      </w:r>
    </w:p>
    <w:p>
      <w:pPr>
        <w:pStyle w:val="BodyText"/>
      </w:pPr>
      <w:r>
        <w:br/>
      </w:r>
    </w:p>
    <w:p>
      <w:pPr>
        <w:pStyle w:val="BodyText"/>
      </w:pPr>
      <w:r>
        <w:t xml:space="preserve">The integration of skilled</w:t>
      </w:r>
      <w:r>
        <w:t xml:space="preserve"> </w:t>
      </w:r>
      <w:r>
        <w:rPr>
          <w:bCs/>
          <w:b/>
        </w:rPr>
        <w:t xml:space="preserve">Medical Researcher</w:t>
      </w:r>
      <w:r>
        <w:t xml:space="preserve"> </w:t>
      </w:r>
      <w:r>
        <w:t xml:space="preserve">professionals into the healthcare ecosystem of</w:t>
      </w:r>
      <w:r>
        <w:t xml:space="preserve"> </w:t>
      </w:r>
      <w:r>
        <w:rPr>
          <w:bCs/>
          <w:b/>
        </w:rPr>
        <w:t xml:space="preserve">Iraq Baghdad</w:t>
      </w:r>
      <w:r>
        <w:t xml:space="preserve"> </w:t>
      </w:r>
      <w:r>
        <w:t xml:space="preserve">is paramount. They provide the data-driven insights needed to rebuild trust in healthcare institutions, optimize resource allocation in a resource-constrained environment, and ultimately improve the quality of life for millions of residents. Future development initiatives must prioritize the support, training, and integration of these researchers to ensure that</w:t>
      </w:r>
      <w:r>
        <w:t xml:space="preserve"> </w:t>
      </w:r>
      <w:r>
        <w:rPr>
          <w:bCs/>
          <w:b/>
        </w:rPr>
        <w:t xml:space="preserve">Iraq Baghdad</w:t>
      </w:r>
      <w:r>
        <w:t xml:space="preserve"> </w:t>
      </w:r>
      <w:r>
        <w:t xml:space="preserve">moves toward a future defined by scientific excellence and public health resilience.</w:t>
      </w:r>
    </w:p>
    <w:p>
      <w:pPr>
        <w:pStyle w:val="BodyText"/>
      </w:pPr>
      <w:r>
        <w:br/>
      </w:r>
    </w:p>
    <w:p>
      <w:pPr>
        <w:pStyle w:val="BodyText"/>
      </w:pPr>
      <w:r>
        <w:t xml:space="preserve">This report affirms that investing in medical research is not a luxury but a fundamental component of national security and social stability for</w:t>
      </w:r>
      <w:r>
        <w:t xml:space="preserve"> </w:t>
      </w:r>
      <w:r>
        <w:rPr>
          <w:bCs/>
          <w:b/>
        </w:rPr>
        <w:t xml:space="preserve">Iraq Baghdad</w:t>
      </w:r>
      <w:r>
        <w:t xml:space="preserve">. The dedication of the</w:t>
      </w:r>
      <w:r>
        <w:t xml:space="preserve"> </w:t>
      </w:r>
      <w:r>
        <w:rPr>
          <w:bCs/>
          <w:b/>
        </w:rPr>
        <w:t xml:space="preserve">Medical Researcher</w:t>
      </w:r>
      <w:r>
        <w:t xml:space="preserve"> </w:t>
      </w:r>
      <w:r>
        <w:t xml:space="preserve">is thus viewed as one of the most critical assets in the ongoing reconstruction and modernization efforts within this vital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Medical Researcher</dc:title>
  <dc:creator/>
  <dc:language>en</dc:language>
  <cp:keywords/>
  <dcterms:created xsi:type="dcterms:W3CDTF">2026-07-30T07:13:24Z</dcterms:created>
  <dcterms:modified xsi:type="dcterms:W3CDTF">2026-07-30T07:13:24Z</dcterms:modified>
</cp:coreProperties>
</file>

<file path=docProps/custom.xml><?xml version="1.0" encoding="utf-8"?>
<Properties xmlns="http://schemas.openxmlformats.org/officeDocument/2006/custom-properties" xmlns:vt="http://schemas.openxmlformats.org/officeDocument/2006/docPropsVTypes"/>
</file>