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Israel</w:t>
      </w:r>
      <w:r>
        <w:t xml:space="preserve"> </w:t>
      </w:r>
      <w:r>
        <w:t xml:space="preserve">Jerusalem</w:t>
      </w:r>
    </w:p>
    <w:bookmarkStart w:id="25" w:name="X439c2c0078a05d22a7ad4e77b9e9f7f27913703"/>
    <w:p>
      <w:pPr>
        <w:pStyle w:val="Heading1"/>
      </w:pPr>
      <w:r>
        <w:t xml:space="preserve">The Crucible of Innovation:</w:t>
      </w:r>
      <w:r>
        <w:br/>
      </w:r>
      <w:r>
        <w:t xml:space="preserve">A Book Report on the Medical Researcher</w:t>
      </w:r>
    </w:p>
    <w:p>
      <w:pPr>
        <w:pStyle w:val="FirstParagraph"/>
      </w:pPr>
      <w:r>
        <w:rPr>
          <w:bCs/>
          <w:b/>
        </w:rPr>
        <w:t xml:space="preserve">Title:</w:t>
      </w:r>
      <w:r>
        <w:t xml:space="preserve"> </w:t>
      </w:r>
      <w:r>
        <w:t xml:space="preserve">The Crucible of Innovation: Life and Work of a Medical Researcher</w:t>
      </w:r>
      <w:r>
        <w:br/>
      </w:r>
      <w:r>
        <w:rPr>
          <w:bCs/>
          <w:b/>
        </w:rPr>
        <w:t xml:space="preserve">Focus Region:</w:t>
      </w:r>
      <w:r>
        <w:t xml:space="preserve"> </w:t>
      </w:r>
      <w:r>
        <w:t xml:space="preserve">Israel, Jerusalem</w:t>
      </w:r>
      <w:r>
        <w:br/>
      </w:r>
      <w:r>
        <w:rPr>
          <w:bCs/>
          <w:b/>
        </w:rPr>
        <w:t xml:space="preserve">Date of Report:</w:t>
      </w:r>
      <w:r>
        <w:t xml:space="preserve"> </w:t>
      </w:r>
      <w:r>
        <w:t xml:space="preserve">October 26, 2023</w:t>
      </w:r>
      <w:r>
        <w:br/>
      </w:r>
    </w:p>
    <w:p>
      <w:pPr>
        <w:pStyle w:val="SourceCode"/>
      </w:pPr>
    </w:p>
    <w:p>
      <w:r>
        <w:pict>
          <v:rect style="width:0;height:1.5pt" o:hralign="center" o:hrstd="t" o:hr="t"/>
        </w:pict>
      </w:r>
    </w:p>
    <w:p>
      <w:pPr>
        <w:pStyle w:val="FirstParagraph"/>
      </w:pPr>
      <w:r>
        <w:t xml:space="preserve">I. Introduction</w:t>
      </w:r>
    </w:p>
    <w:p>
      <w:pPr>
        <w:pStyle w:val="BodyText"/>
      </w:pPr>
      <w:r>
        <w:t xml:space="preserve">In the heart of the Middle East, amidst ancient stones and modern aspirations, lies a city that serves as a unique intersection of history, culture, and science. This report examines the role and significance of a</w:t>
      </w:r>
      <w:r>
        <w:t xml:space="preserve"> </w:t>
      </w:r>
      <w:r>
        <w:rPr>
          <w:bCs/>
          <w:b/>
        </w:rPr>
        <w:t xml:space="preserve">Medical Researcher</w:t>
      </w:r>
      <w:r>
        <w:t xml:space="preserve"> </w:t>
      </w:r>
      <w:r>
        <w:t xml:space="preserve">operating within this dynamic environment. Specifically, we focus on the context provided by</w:t>
      </w:r>
      <w:r>
        <w:t xml:space="preserve"> </w:t>
      </w:r>
      <w:r>
        <w:rPr>
          <w:bCs/>
          <w:b/>
        </w:rPr>
        <w:t xml:space="preserve">Israel Jerusalem</w:t>
      </w:r>
      <w:r>
        <w:t xml:space="preserve">, a metropolis that has become synonymous with cutting-edge biotechnology and medical innovation despite its complex geopolitical landscape. The narrative presented here explores how the profession of medical research is not merely an academic pursuit but a vital component of national identity and public health strategy in this specific region.</w:t>
      </w:r>
    </w:p>
    <w:bookmarkStart w:id="20" w:name="Xe7a4de1b8e6c886f9a9fd4e38e8f1fc2fb2fdc1"/>
    <w:p>
      <w:pPr>
        <w:pStyle w:val="Heading2"/>
      </w:pPr>
      <w:r>
        <w:t xml:space="preserve">II. Contextualizing the Environment: Israel Jerusalem</w:t>
      </w:r>
    </w:p>
    <w:p>
      <w:pPr>
        <w:pStyle w:val="FirstParagraph"/>
      </w:pPr>
      <w:r>
        <w:t xml:space="preserve">To understand the work of a</w:t>
      </w:r>
      <w:r>
        <w:t xml:space="preserve"> </w:t>
      </w:r>
      <w:r>
        <w:rPr>
          <w:bCs/>
          <w:b/>
        </w:rPr>
        <w:t xml:space="preserve">Medical Researcher</w:t>
      </w:r>
      <w:r>
        <w:t xml:space="preserve">, one must first appreciate the unique ecosystem of</w:t>
      </w:r>
      <w:r>
        <w:t xml:space="preserve"> </w:t>
      </w:r>
      <w:r>
        <w:rPr>
          <w:bCs/>
          <w:b/>
        </w:rPr>
        <w:t xml:space="preserve">Israel Jerusalem</w:t>
      </w:r>
      <w:r>
        <w:t xml:space="preserve">. This city is home to some of the world’s most prestigious academic institutions, including Hebrew University and Hadassah Medical Center. The convergence of diverse populations, rich funding from both public and private sectors, and a cultural emphasis on questioning authority (often referred to as "Chutzpah" in a positive scientific context) creates an incubator for breakthrough discoveries. In</w:t>
      </w:r>
      <w:r>
        <w:t xml:space="preserve"> </w:t>
      </w:r>
      <w:r>
        <w:rPr>
          <w:bCs/>
          <w:b/>
        </w:rPr>
        <w:t xml:space="preserve">Israel Jerusalem</w:t>
      </w:r>
      <w:r>
        <w:t xml:space="preserve">, medical research is not isolated in ivory towers; it is deeply intertwined with clinical practice, military medicine applications, and international collaboration.</w:t>
      </w:r>
    </w:p>
    <w:p>
      <w:pPr>
        <w:pStyle w:val="BodyText"/>
      </w:pPr>
      <w:r>
        <w:t xml:space="preserve">The document highlights that the specific location of</w:t>
      </w:r>
      <w:r>
        <w:t xml:space="preserve"> </w:t>
      </w:r>
      <w:r>
        <w:rPr>
          <w:bCs/>
          <w:b/>
        </w:rPr>
        <w:t xml:space="preserve">Israel Jerusalem</w:t>
      </w:r>
      <w:r>
        <w:t xml:space="preserve"> </w:t>
      </w:r>
      <w:r>
        <w:t xml:space="preserve">offers distinct challenges and opportunities. The high concentration of genetic diversity among the population living here provides a rich dataset for genetic studies. Furthermore, the urgent need for security-related medical advancements has historically driven rapid prototyping and deployment, a model that benefits civilian research as well.</w:t>
      </w:r>
    </w:p>
    <w:bookmarkEnd w:id="20"/>
    <w:bookmarkStart w:id="21" w:name="X3156562277beeef18902daf3598e371467cc97c"/>
    <w:p>
      <w:pPr>
        <w:pStyle w:val="Heading2"/>
      </w:pPr>
      <w:r>
        <w:t xml:space="preserve">III. The Profile of the Modern Medical Researcher</w:t>
      </w:r>
    </w:p>
    <w:p>
      <w:pPr>
        <w:pStyle w:val="FirstParagraph"/>
      </w:pPr>
      <w:r>
        <w:t xml:space="preserve">The central figure of this report is the</w:t>
      </w:r>
      <w:r>
        <w:t xml:space="preserve"> </w:t>
      </w:r>
      <w:r>
        <w:rPr>
          <w:bCs/>
          <w:b/>
        </w:rPr>
        <w:t xml:space="preserve">Medical Researcher</w:t>
      </w:r>
      <w:r>
        <w:t xml:space="preserve">. Unlike traditional physicians who treat patients individually, or pure academics who publish theoretical papers, a</w:t>
      </w:r>
      <w:r>
        <w:t xml:space="preserve"> </w:t>
      </w:r>
      <w:r>
        <w:rPr>
          <w:bCs/>
          <w:b/>
        </w:rPr>
        <w:t xml:space="preserve">Medical Researcher</w:t>
      </w:r>
      <w:r>
        <w:t xml:space="preserve"> </w:t>
      </w:r>
      <w:r>
        <w:t xml:space="preserve">in this context operates as a hybrid professional. They are clinicians by training but innovators by trade. Their primary objective is to translate bench-side discoveries into bedside applications rapidly.</w:t>
      </w:r>
    </w:p>
    <w:p>
      <w:pPr>
        <w:pStyle w:val="BodyText"/>
      </w:pPr>
      <w:r>
        <w:t xml:space="preserve">The report details that a typical day for such a researcher in</w:t>
      </w:r>
      <w:r>
        <w:t xml:space="preserve"> </w:t>
      </w:r>
      <w:r>
        <w:rPr>
          <w:bCs/>
          <w:b/>
        </w:rPr>
        <w:t xml:space="preserve">Israel Jerusalem</w:t>
      </w:r>
      <w:r>
        <w:t xml:space="preserve"> </w:t>
      </w:r>
      <w:r>
        <w:t xml:space="preserve">involves navigating regulatory hurdles, securing grant funding from entities like the Israeli Ministry of Health or international foundations, and collaborating with multidisciplinary teams including engineers, data scientists, and ethicists. The role demands resilience. Given the volatile regional context seen in</w:t>
      </w:r>
      <w:r>
        <w:t xml:space="preserve"> </w:t>
      </w:r>
      <w:r>
        <w:rPr>
          <w:bCs/>
          <w:b/>
        </w:rPr>
        <w:t xml:space="preserve">Israel Jerusalem</w:t>
      </w:r>
      <w:r>
        <w:t xml:space="preserve">, researchers must often adapt protocols quickly during emergencies or conflicts, demonstrating a level of agility that is rarely required in more stable geopolitical zones.</w:t>
      </w:r>
    </w:p>
    <w:bookmarkEnd w:id="21"/>
    <w:bookmarkStart w:id="22" w:name="iv.-key-areas-of-research-and-innovation"/>
    <w:p>
      <w:pPr>
        <w:pStyle w:val="Heading2"/>
      </w:pPr>
      <w:r>
        <w:t xml:space="preserve">IV. Key Areas of Research and Innovation</w:t>
      </w:r>
    </w:p>
    <w:p>
      <w:pPr>
        <w:pStyle w:val="FirstParagraph"/>
      </w:pPr>
      <w:r>
        <w:t xml:space="preserve">The book outlines several key pillars where the</w:t>
      </w:r>
      <w:r>
        <w:t xml:space="preserve"> </w:t>
      </w:r>
      <w:r>
        <w:rPr>
          <w:bCs/>
          <w:b/>
        </w:rPr>
        <w:t xml:space="preserve">Medical Researcher</w:t>
      </w:r>
      <w:r>
        <w:t xml:space="preserve"> </w:t>
      </w:r>
      <w:r>
        <w:t xml:space="preserve">makes significant contributions within</w:t>
      </w:r>
      <w:r>
        <w:t xml:space="preserve"> </w:t>
      </w:r>
      <w:r>
        <w:rPr>
          <w:bCs/>
          <w:b/>
        </w:rPr>
        <w:t xml:space="preserve">Israel Jerusalem</w:t>
      </w:r>
      <w:r>
        <w:t xml:space="preserve">:</w:t>
      </w:r>
    </w:p>
    <w:p>
      <w:pPr>
        <w:numPr>
          <w:ilvl w:val="0"/>
          <w:numId w:val="1001"/>
        </w:numPr>
        <w:pStyle w:val="Compact"/>
      </w:pPr>
      <w:r>
        <w:rPr>
          <w:bCs/>
          <w:b/>
        </w:rPr>
        <w:t xml:space="preserve">Oncology and Immunotherapy:</w:t>
      </w:r>
      <w:r>
        <w:t xml:space="preserve"> </w:t>
      </w:r>
      <w:r>
        <w:t xml:space="preserve">Researchers here are at the forefront of cancer treatment, particularly in developing CAR-T cell therapies. The close proximity of research labs to major hospitals in Jerusalem allows for immediate clinical trials and feedback loops.</w:t>
      </w:r>
    </w:p>
    <w:p>
      <w:pPr>
        <w:numPr>
          <w:ilvl w:val="0"/>
          <w:numId w:val="1001"/>
        </w:numPr>
        <w:pStyle w:val="Compact"/>
      </w:pPr>
      <w:r>
        <w:rPr>
          <w:bCs/>
          <w:b/>
        </w:rPr>
        <w:t xml:space="preserve">Infectious Disease Management:</w:t>
      </w:r>
      <w:r>
        <w:t xml:space="preserve"> </w:t>
      </w:r>
      <w:r>
        <w:t xml:space="preserve">Historically strong due to regional epidemiological needs, this field has seen renewed focus on pandemic preparedness. The infrastructure built during recent global health crises has cemented Jerusalem’s status as a hub for virology and vaccine development.</w:t>
      </w:r>
    </w:p>
    <w:p>
      <w:pPr>
        <w:numPr>
          <w:ilvl w:val="0"/>
          <w:numId w:val="1001"/>
        </w:numPr>
        <w:pStyle w:val="Compact"/>
      </w:pPr>
      <w:r>
        <w:rPr>
          <w:bCs/>
          <w:b/>
        </w:rPr>
        <w:t xml:space="preserve">Digital Health and AI:</w:t>
      </w:r>
      <w:r>
        <w:t xml:space="preserve"> </w:t>
      </w:r>
      <w:r>
        <w:t xml:space="preserve">Leveraging the broader tech ecosystem of Israel, medical researchers in Jerusalem are integrating artificial intelligence into diagnostic imaging and predictive analytics. This synergy between the "Startup Nation" tech scene and medical science is unique to this region.</w:t>
      </w:r>
    </w:p>
    <w:bookmarkEnd w:id="22"/>
    <w:bookmarkStart w:id="23" w:name="v.-ethical-and-social-considerations"/>
    <w:p>
      <w:pPr>
        <w:pStyle w:val="Heading2"/>
      </w:pPr>
      <w:r>
        <w:t xml:space="preserve">V. Ethical and Social Considerations</w:t>
      </w:r>
    </w:p>
    <w:p>
      <w:pPr>
        <w:pStyle w:val="FirstParagraph"/>
      </w:pPr>
      <w:r>
        <w:t xml:space="preserve">A crucial aspect of this report is the examination of ethics within a multicultural society like</w:t>
      </w:r>
      <w:r>
        <w:t xml:space="preserve"> </w:t>
      </w:r>
      <w:r>
        <w:rPr>
          <w:bCs/>
          <w:b/>
        </w:rPr>
        <w:t xml:space="preserve">Israel Jerusalem</w:t>
      </w:r>
      <w:r>
        <w:t xml:space="preserve">. A</w:t>
      </w:r>
      <w:r>
        <w:t xml:space="preserve"> </w:t>
      </w:r>
      <w:r>
        <w:rPr>
          <w:bCs/>
          <w:b/>
        </w:rPr>
        <w:t xml:space="preserve">Medical ResearcherIsrael Jerusalem</w:t>
      </w:r>
      <w:r>
        <w:t xml:space="preserve"> </w:t>
      </w:r>
      <w:r>
        <w:t xml:space="preserve">reflect the diversity of the actual population—Jewish, Arab, Druze, and others—the validity of medical findings increases significantly.</w:t>
      </w:r>
    </w:p>
    <w:bookmarkEnd w:id="23"/>
    <w:bookmarkStart w:id="24" w:name="Xbb14443aba337b72c4b85079e1f764de27497ce"/>
    <w:p>
      <w:pPr>
        <w:pStyle w:val="Heading2"/>
      </w:pPr>
      <w:r>
        <w:t xml:space="preserve">VI. Conclusion: The Strategic Value of Research</w:t>
      </w:r>
    </w:p>
    <w:p>
      <w:pPr>
        <w:pStyle w:val="FirstParagraph"/>
      </w:pPr>
      <w:r>
        <w:t xml:space="preserve">In conclusion, this book report underscores that the position of a</w:t>
      </w:r>
      <w:r>
        <w:t xml:space="preserve"> </w:t>
      </w:r>
      <w:r>
        <w:rPr>
          <w:bCs/>
          <w:b/>
        </w:rPr>
        <w:t xml:space="preserve">Medical ResearcherIsrael Jerusalem</w:t>
      </w:r>
    </w:p>
    <w:p>
      <w:pPr>
        <w:pStyle w:val="BodyText"/>
      </w:pPr>
      <w:r>
        <w:t xml:space="preserve">For students, policymakers, and healthcare professionals reading this document, the key takeaway is clear: supporting</w:t>
      </w:r>
      <w:r>
        <w:t xml:space="preserve"> </w:t>
      </w:r>
      <w:r>
        <w:rPr>
          <w:bCs/>
          <w:b/>
        </w:rPr>
        <w:t xml:space="preserve">Medical ResearcherIsrael Jerusalem</w:t>
      </w:r>
    </w:p>
    <w:p>
      <w:pPr>
        <w:pStyle w:val="BodyText"/>
      </w:pPr>
      <w:r>
        <w:t xml:space="preserve">The document serves as a testament to the dedication of those who work in labs across Jerusalem, bridging the gap between biological mystery and clinical solution. It is recommended that further studies be conducted to analyze long-term outcomes of these research initiatives, ensuring that the legacy of medical advancement in</w:t>
      </w:r>
    </w:p>
    <w:p>
      <w:pPr>
        <w:pStyle w:val="BodyText"/>
      </w:pPr>
      <w:r>
        <w:t xml:space="preserve">Israel Jerusalem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Medical Researcher in Israel Jerusalem</dc:title>
  <dc:creator/>
  <dc:language>en</dc:language>
  <cp:keywords/>
  <dcterms:created xsi:type="dcterms:W3CDTF">2026-07-29T22:33:01Z</dcterms:created>
  <dcterms:modified xsi:type="dcterms:W3CDTF">2026-07-29T22:33:01Z</dcterms:modified>
</cp:coreProperties>
</file>

<file path=docProps/custom.xml><?xml version="1.0" encoding="utf-8"?>
<Properties xmlns="http://schemas.openxmlformats.org/officeDocument/2006/custom-properties" xmlns:vt="http://schemas.openxmlformats.org/officeDocument/2006/docPropsVTypes"/>
</file>