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bookmarkStart w:id="27" w:name="book-report-analysis"/>
    <w:p>
      <w:pPr>
        <w:pStyle w:val="Heading1"/>
      </w:pPr>
      <w:r>
        <w:t xml:space="preserve">Book Report Analysis:</w:t>
      </w:r>
    </w:p>
    <w:bookmarkStart w:id="20" w:name="X47c5c2125ef284f87b7aafb910695e64f191608"/>
    <w:p>
      <w:pPr>
        <w:pStyle w:val="Heading3"/>
      </w:pPr>
      <w:r>
        <w:t xml:space="preserve">The Role, Ethics, and Cultural Integration of the Medical Researcher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Subject:</w:t>
      </w:r>
      <w:r>
        <w:t xml:space="preserve"> </w:t>
      </w:r>
      <w:r>
        <w:t xml:space="preserve">Critical Examination of Medical Research Dynamics within the Specific Geopolitical and Cultural Landscape of Italy Naples</w:t>
      </w:r>
    </w:p>
    <w:bookmarkEnd w:id="20"/>
    <w:bookmarkStart w:id="21" w:name="i.-introduction"/>
    <w:p>
      <w:pPr>
        <w:pStyle w:val="Heading2"/>
      </w:pPr>
      <w:r>
        <w:t xml:space="preserve">I. Introduction</w:t>
      </w:r>
    </w:p>
    <w:p>
      <w:pPr>
        <w:pStyle w:val="FirstParagraph"/>
      </w:pPr>
      <w:r>
        <w:t xml:space="preserve">The landscape of modern medicine is not merely a collection of biological data and clinical trials; it is deeply rooted in the cultural, historical, and social fabrics where it is practiced. This book report seeks to analyze the multifaceted role of the</w:t>
      </w:r>
      <w:r>
        <w:t xml:space="preserve"> </w:t>
      </w:r>
      <w:r>
        <w:t xml:space="preserve">Medical Researcher</w:t>
      </w:r>
      <w:r>
        <w:t xml:space="preserve">, specifically focusing on their operational environment within</w:t>
      </w:r>
      <w:r>
        <w:t xml:space="preserve"> </w:t>
      </w:r>
      <w:r>
        <w:t xml:space="preserve">Italy Naples</w:t>
      </w:r>
      <w:r>
        <w:t xml:space="preserve">. The city of Naples, with its unique history spanning millennia, its vibrant yet complex social structure, and its profound contribution to medical history (from the establishment of one of the oldest universities in the Western world to modern virology), provides a critical case study for understanding how scientific inquiry intersects with public health policy and community trust. This document explores how a</w:t>
      </w:r>
      <w:r>
        <w:t xml:space="preserve"> </w:t>
      </w:r>
      <w:r>
        <w:t xml:space="preserve">Medical Researcher</w:t>
      </w:r>
      <w:r>
        <w:t xml:space="preserve"> </w:t>
      </w:r>
      <w:r>
        <w:t xml:space="preserve">must navigate these specific waters, adapting their methodology, ethical considerations, and communication strategies to fit the distinct context of</w:t>
      </w:r>
      <w:r>
        <w:t xml:space="preserve"> </w:t>
      </w:r>
      <w:r>
        <w:t xml:space="preserve">Italy Naples</w:t>
      </w:r>
      <w:r>
        <w:t xml:space="preserve">.</w:t>
      </w:r>
    </w:p>
    <w:bookmarkEnd w:id="21"/>
    <w:bookmarkStart w:id="22" w:name="Xada2a40af276e2662afecbd85169b2e54eab527"/>
    <w:p>
      <w:pPr>
        <w:pStyle w:val="Heading2"/>
      </w:pPr>
      <w:r>
        <w:t xml:space="preserve">II. Historical Context: The Weight of Heritage in Italy Naples</w:t>
      </w:r>
    </w:p>
    <w:p>
      <w:pPr>
        <w:pStyle w:val="FirstParagraph"/>
      </w:pPr>
      <w:r>
        <w:t xml:space="preserve">To understand the contemporary role of the medical professional in this region, one must first acknowledge the historical weight carried by institutions in</w:t>
      </w:r>
      <w:r>
        <w:t xml:space="preserve"> </w:t>
      </w:r>
      <w:r>
        <w:t xml:space="preserve">Italy Naples</w:t>
      </w:r>
      <w:r>
        <w:t xml:space="preserve">. The University of Naples Federico II, founded in 1224, is a testament to a long-standing tradition of academic excellence and public service. For any</w:t>
      </w:r>
      <w:r>
        <w:t xml:space="preserve"> </w:t>
      </w:r>
      <w:r>
        <w:t xml:space="preserve">Medical Researcher</w:t>
      </w:r>
      <w:r>
        <w:t xml:space="preserve"> </w:t>
      </w:r>
      <w:r>
        <w:t xml:space="preserve">operating today, this history is not just background noise; it is an expectation. The community in</w:t>
      </w:r>
      <w:r>
        <w:t xml:space="preserve"> </w:t>
      </w:r>
      <w:r>
        <w:t xml:space="preserve">Italy Naples</w:t>
      </w:r>
      <w:r>
        <w:t xml:space="preserve"> </w:t>
      </w:r>
      <w:r>
        <w:t xml:space="preserve">views healthcare and science with a mixture of reverence and skepticism. On one hand, there is pride in the local scientific heritage; on the other, there has been historical tension regarding state resource allocation versus local needs.</w:t>
      </w:r>
    </w:p>
    <w:p>
      <w:pPr>
        <w:pStyle w:val="BodyText"/>
      </w:pPr>
      <w:r>
        <w:t xml:space="preserve">This duality affects recruitment and retention for researchers. A successful</w:t>
      </w:r>
      <w:r>
        <w:t xml:space="preserve"> </w:t>
      </w:r>
      <w:r>
        <w:t xml:space="preserve">Medical Researcher</w:t>
      </w:r>
      <w:r>
        <w:t xml:space="preserve"> </w:t>
      </w:r>
      <w:r>
        <w:t xml:space="preserve">in this region cannot simply import a standard global protocol. They must engage with the local narrative, acknowledging the resilience of the Neapolitan people who have faced earthquakes, volcanic eruptions (Vesuvius), and economic challenges. The book report suggests that empathy is as crucial as expertise when establishing a presence in</w:t>
      </w:r>
      <w:r>
        <w:t xml:space="preserve"> </w:t>
      </w:r>
      <w:r>
        <w:t xml:space="preserve">Italy Naples</w:t>
      </w:r>
      <w:r>
        <w:t xml:space="preserve">.</w:t>
      </w:r>
    </w:p>
    <w:bookmarkEnd w:id="22"/>
    <w:bookmarkStart w:id="23" w:name="X984f7214480966aad228f81b2ecb3753331be75"/>
    <w:p>
      <w:pPr>
        <w:pStyle w:val="Heading2"/>
      </w:pPr>
      <w:r>
        <w:t xml:space="preserve">III. The Medical Researcher: Ethical Navigation in a Complex Society</w:t>
      </w:r>
    </w:p>
    <w:p>
      <w:pPr>
        <w:pStyle w:val="FirstParagraph"/>
      </w:pPr>
      <w:r>
        <w:t xml:space="preserve">The core of this report focuses on the ethical framework required for the modern</w:t>
      </w:r>
      <w:r>
        <w:t xml:space="preserve"> </w:t>
      </w:r>
      <w:r>
        <w:t xml:space="preserve">Medical Researcher</w:t>
      </w:r>
      <w:r>
        <w:t xml:space="preserve">. In many parts of Europe, regulatory frameworks are standardized. However, in</w:t>
      </w:r>
      <w:r>
        <w:t xml:space="preserve"> </w:t>
      </w:r>
      <w:r>
        <w:t xml:space="preserve">Italy Naples</w:t>
      </w:r>
      <w:r>
        <w:t xml:space="preserve">, the implementation of these regulations is filtered through local bureaucratic structures and social dynamics. The concept of "patient consent" takes on a deeper meaning here. In close-knit communities where word travels fast, privacy can be fragile.</w:t>
      </w:r>
    </w:p>
    <w:p>
      <w:pPr>
        <w:pStyle w:val="BlockText"/>
      </w:pPr>
      <w:r>
        <w:t xml:space="preserve">"In</w:t>
      </w:r>
      <w:r>
        <w:t xml:space="preserve"> </w:t>
      </w:r>
      <w:r>
        <w:t xml:space="preserve">Italy Naples</w:t>
      </w:r>
      <w:r>
        <w:t xml:space="preserve">, the boundary between the public square and the private clinic is thinner than in metropolitan centers like Milan or Rome. The</w:t>
      </w:r>
      <w:r>
        <w:t xml:space="preserve"> </w:t>
      </w:r>
      <w:r>
        <w:t xml:space="preserve">Medical Researcher</w:t>
      </w:r>
      <w:r>
        <w:t xml:space="preserve"> </w:t>
      </w:r>
      <w:r>
        <w:t xml:space="preserve">must therefore prioritize community trust over rapid data collection."</w:t>
      </w:r>
    </w:p>
    <w:p>
      <w:pPr>
        <w:pStyle w:val="FirstParagraph"/>
      </w:pPr>
      <w:r>
        <w:t xml:space="preserve">The researcher’s role extends beyond data gathering. They are cultural brokers. They must translate complex scientific jargon into language that resonates with the local population, respecting the Neapolitan dialect and cultural nuances when necessary to ensure comprehension and compliance in clinical trials or public health studies.</w:t>
      </w:r>
    </w:p>
    <w:bookmarkEnd w:id="23"/>
    <w:bookmarkStart w:id="24" w:name="Xf1b3d77ac92ded03e68afbc0ee2eaf94cadd04a"/>
    <w:p>
      <w:pPr>
        <w:pStyle w:val="Heading2"/>
      </w:pPr>
      <w:r>
        <w:t xml:space="preserve">IV. Specific Challenges: Environmental and Urban Health</w:t>
      </w:r>
    </w:p>
    <w:p>
      <w:pPr>
        <w:pStyle w:val="FirstParagraph"/>
      </w:pPr>
      <w:r>
        <w:t xml:space="preserve">A significant portion of recent medical research in</w:t>
      </w:r>
      <w:r>
        <w:t xml:space="preserve"> </w:t>
      </w:r>
      <w:r>
        <w:t xml:space="preserve">Italy Naples</w:t>
      </w:r>
      <w:r>
        <w:t xml:space="preserve"> </w:t>
      </w:r>
      <w:r>
        <w:t xml:space="preserve">has focused on environmental health, particularly concerning the "Terra dei Fuochi" (Land of Fires) and waste management issues, as well as the broader air quality impacts in a dense urban center. Here, the</w:t>
      </w:r>
      <w:r>
        <w:t xml:space="preserve"> </w:t>
      </w:r>
      <w:r>
        <w:t xml:space="preserve">Medical Researcher</w:t>
      </w:r>
      <w:r>
        <w:t xml:space="preserve"> </w:t>
      </w:r>
      <w:r>
        <w:t xml:space="preserve">faces unique challenges:</w:t>
      </w:r>
    </w:p>
    <w:p>
      <w:pPr>
        <w:numPr>
          <w:ilvl w:val="0"/>
          <w:numId w:val="1001"/>
        </w:numPr>
        <w:pStyle w:val="Compact"/>
      </w:pPr>
      <w:r>
        <w:rPr>
          <w:bCs/>
          <w:b/>
        </w:rPr>
        <w:t xml:space="preserve">Data Accessibility:</w:t>
      </w:r>
      <w:r>
        <w:t xml:space="preserve"> </w:t>
      </w:r>
      <w:r>
        <w:t xml:space="preserve">Obtaining accurate environmental exposure data can be difficult due to inconsistent monitoring infrastructure.</w:t>
      </w:r>
    </w:p>
    <w:p>
      <w:pPr>
        <w:numPr>
          <w:ilvl w:val="0"/>
          <w:numId w:val="1001"/>
        </w:numPr>
        <w:pStyle w:val="Compact"/>
      </w:pPr>
      <w:r>
        <w:rPr>
          <w:bCs/>
          <w:b/>
        </w:rPr>
        <w:t xml:space="preserve">Social Stigma:</w:t>
      </w:r>
      <w:r>
        <w:t xml:space="preserve"> </w:t>
      </w:r>
      <w:r>
        <w:t xml:space="preserve">Communities affected by pollution often feel marginalized. A</w:t>
      </w:r>
      <w:r>
        <w:t xml:space="preserve"> </w:t>
      </w:r>
      <w:r>
        <w:t xml:space="preserve">Medical Researcher</w:t>
      </w:r>
      <w:r>
        <w:t xml:space="preserve"> </w:t>
      </w:r>
      <w:r>
        <w:t xml:space="preserve">must avoid "helicopter research"—where scientists arrive, extract data, and leave without benefiting the community.</w:t>
      </w:r>
    </w:p>
    <w:p>
      <w:pPr>
        <w:numPr>
          <w:ilvl w:val="0"/>
          <w:numId w:val="1001"/>
        </w:numPr>
        <w:pStyle w:val="Compact"/>
      </w:pPr>
      <w:r>
        <w:rPr>
          <w:bCs/>
          <w:b/>
        </w:rPr>
        <w:t xml:space="preserve">Poly-pharmacy and Comorbidities:</w:t>
      </w:r>
      <w:r>
        <w:t xml:space="preserve"> </w:t>
      </w:r>
      <w:r>
        <w:t xml:space="preserve">The aging population in parts of</w:t>
      </w:r>
      <w:r>
        <w:t xml:space="preserve"> </w:t>
      </w:r>
      <w:r>
        <w:t xml:space="preserve">Italy Naples</w:t>
      </w:r>
      <w:r>
        <w:t xml:space="preserve">, combined with socioeconomic factors, presents complex clinical pictures that require holistic research approaches rather than isolated disease modeling.</w:t>
      </w:r>
    </w:p>
    <w:p>
      <w:pPr>
        <w:pStyle w:val="FirstParagraph"/>
      </w:pPr>
      <w:r>
        <w:t xml:space="preserve">The book report emphasizes that the most successful studies in this region are those conducted in partnership with local NGOs and community centers. The</w:t>
      </w:r>
      <w:r>
        <w:t xml:space="preserve"> </w:t>
      </w:r>
      <w:r>
        <w:t xml:space="preserve">Medical Researcher</w:t>
      </w:r>
      <w:r>
        <w:t xml:space="preserve"> </w:t>
      </w:r>
      <w:r>
        <w:t xml:space="preserve">acts less as an outsider observer and more as a collaborative partner, ensuring that the outcomes of their research lead to tangible improvements in public health infrastructure.</w:t>
      </w:r>
    </w:p>
    <w:bookmarkEnd w:id="24"/>
    <w:bookmarkStart w:id="25" w:name="X9b2c7df8d260115f7d393156c9d5d27e4db1aea"/>
    <w:p>
      <w:pPr>
        <w:pStyle w:val="Heading2"/>
      </w:pPr>
      <w:r>
        <w:t xml:space="preserve">V. The Impact of Virology and Pandemic Preparedness</w:t>
      </w:r>
    </w:p>
    <w:p>
      <w:pPr>
        <w:pStyle w:val="FirstParagraph"/>
      </w:pPr>
      <w:r>
        <w:t xml:space="preserve">Naples has also been a focal point for recent virological studies, particularly in the context of respiratory viruses and emerging infectious diseases. The experience with recent global pandemics highlighted the critical role of local health authorities in</w:t>
      </w:r>
      <w:r>
        <w:t xml:space="preserve"> </w:t>
      </w:r>
      <w:r>
        <w:t xml:space="preserve">Italy Naples</w:t>
      </w:r>
      <w:r>
        <w:t xml:space="preserve">. For a</w:t>
      </w:r>
      <w:r>
        <w:t xml:space="preserve"> </w:t>
      </w:r>
      <w:r>
        <w:t xml:space="preserve">Medical Researcher</w:t>
      </w:r>
      <w:r>
        <w:t xml:space="preserve">, this has meant an increased focus on epidemiological modeling tailored to high-density urban living. The research must account for the unique demographic density of Neapolitan neighborhoods, where traditional family structures often involve multi-generational living, affecting transmission vectors differently than in nuclear-family-centric societies.</w:t>
      </w:r>
    </w:p>
    <w:p>
      <w:pPr>
        <w:pStyle w:val="BodyText"/>
      </w:pPr>
      <w:r>
        <w:t xml:space="preserve">This necessitates a shift in how</w:t>
      </w:r>
      <w:r>
        <w:t xml:space="preserve"> </w:t>
      </w:r>
      <w:r>
        <w:t xml:space="preserve">Medical Researcher</w:t>
      </w:r>
      <w:r>
        <w:t xml:space="preserve"> </w:t>
      </w:r>
      <w:r>
        <w:t xml:space="preserve">protocols are designed. Standard Western medical models may underestimate the role of extended family networks in disease spread and care. Therefore, adaptability is key. The research must be locally validated before being generalized.</w:t>
      </w:r>
    </w:p>
    <w:bookmarkEnd w:id="25"/>
    <w:bookmarkStart w:id="26" w:name="X991545050ff74b106e6d97ccf63a9675be96657"/>
    <w:p>
      <w:pPr>
        <w:pStyle w:val="Heading2"/>
      </w:pPr>
      <w:r>
        <w:t xml:space="preserve">VI. Conclusion: Synthesis of Science and Culture</w:t>
      </w:r>
    </w:p>
    <w:p>
      <w:pPr>
        <w:pStyle w:val="FirstParagraph"/>
      </w:pPr>
      <w:r>
        <w:t xml:space="preserve">In conclusion, this book report posits that the identity of a</w:t>
      </w:r>
      <w:r>
        <w:t xml:space="preserve"> </w:t>
      </w:r>
      <w:r>
        <w:t xml:space="preserve">Medical Researcher</w:t>
      </w:r>
      <w:r>
        <w:t xml:space="preserve"> </w:t>
      </w:r>
      <w:r>
        <w:t xml:space="preserve">in</w:t>
      </w:r>
      <w:r>
        <w:t xml:space="preserve"> </w:t>
      </w:r>
      <w:r>
        <w:t xml:space="preserve">Italy Naples</w:t>
      </w:r>
      <w:r>
        <w:t xml:space="preserve"> </w:t>
      </w:r>
      <w:r>
        <w:t xml:space="preserve">is fundamentally different from their counterparts in other global hubs. It is not merely about publishing papers or securing grants; it is about embedding scientific inquiry into the social soil of a city that has seen centuries of change.</w:t>
      </w:r>
    </w:p>
    <w:p>
      <w:pPr>
        <w:pStyle w:val="BodyText"/>
      </w:pPr>
      <w:r>
        <w:t xml:space="preserve">The key takeaways for any professional or student studying this field are:</w:t>
      </w:r>
    </w:p>
    <w:p>
      <w:pPr>
        <w:numPr>
          <w:ilvl w:val="0"/>
          <w:numId w:val="1002"/>
        </w:numPr>
        <w:pStyle w:val="Compact"/>
      </w:pPr>
      <w:r>
        <w:rPr>
          <w:bCs/>
          <w:b/>
        </w:rPr>
        <w:t xml:space="preserve">Cultural Competence is Mandatory:</w:t>
      </w:r>
      <w:r>
        <w:t xml:space="preserve"> </w:t>
      </w:r>
      <w:r>
        <w:t xml:space="preserve">Understanding the history and current social tensions in</w:t>
      </w:r>
      <w:r>
        <w:t xml:space="preserve"> </w:t>
      </w:r>
      <w:r>
        <w:t xml:space="preserve">Italy Naples</w:t>
      </w:r>
      <w:r>
        <w:t xml:space="preserve"> </w:t>
      </w:r>
      <w:r>
        <w:t xml:space="preserve">is as important as understanding molecular biology.</w:t>
      </w:r>
    </w:p>
    <w:p>
      <w:pPr>
        <w:numPr>
          <w:ilvl w:val="0"/>
          <w:numId w:val="1002"/>
        </w:numPr>
        <w:pStyle w:val="Compact"/>
      </w:pPr>
      <w:r>
        <w:t xml:space="preserve">Ethical Transparency Builds Trust:&gt; In a region wary of institutional neglect, transparency from the</w:t>
      </w:r>
      <w:r>
        <w:t xml:space="preserve"> </w:t>
      </w:r>
      <w:r>
        <w:t xml:space="preserve">Medical Researcher</w:t>
      </w:r>
      <w:r>
        <w:t xml:space="preserve"> </w:t>
      </w:r>
      <w:r>
        <w:t xml:space="preserve">is the primary currency for successful data collection.</w:t>
      </w:r>
    </w:p>
    <w:p>
      <w:pPr>
        <w:numPr>
          <w:ilvl w:val="0"/>
          <w:numId w:val="1002"/>
        </w:numPr>
        <w:pStyle w:val="Compact"/>
      </w:pPr>
      <w:r>
        <w:rPr>
          <w:bCs/>
          <w:b/>
        </w:rPr>
        <w:t xml:space="preserve">Community-Centric Models:</w:t>
      </w:r>
      <w:r>
        <w:t xml:space="preserve"> </w:t>
      </w:r>
      <w:r>
        <w:t xml:space="preserve">Research must be designed to benefit the local population directly, addressing specific regional health issues like environmental toxicity and urban density-related pathologies.</w:t>
      </w:r>
    </w:p>
    <w:p>
      <w:pPr>
        <w:pStyle w:val="FirstParagraph"/>
      </w:pPr>
      <w:r>
        <w:t xml:space="preserve">The future of medical science in this region depends on researchers who can bridge the gap between high-level academia and the streets of Naples. By respecting the unique context of</w:t>
      </w:r>
      <w:r>
        <w:t xml:space="preserve"> </w:t>
      </w:r>
      <w:r>
        <w:t xml:space="preserve">Italy Naples</w:t>
      </w:r>
      <w:r>
        <w:t xml:space="preserve">, the</w:t>
      </w:r>
      <w:r>
        <w:t xml:space="preserve"> </w:t>
      </w:r>
      <w:r>
        <w:t xml:space="preserve">Medical Researcher</w:t>
      </w:r>
      <w:r>
        <w:t xml:space="preserve"> </w:t>
      </w:r>
      <w:r>
        <w:t xml:space="preserve">does not just study medicine; they contribute to the healing and understanding of a community with a rich, complex soul.</w:t>
      </w:r>
    </w:p>
    <w:p>
      <w:pPr>
        <w:pStyle w:val="BodyText"/>
      </w:pPr>
      <w:r>
        <w:rPr>
          <w:bCs/>
          <w:b/>
        </w:rPr>
        <w:t xml:space="preserve">Bibliographic Note:</w:t>
      </w:r>
      <w:r>
        <w:t xml:space="preserve"> </w:t>
      </w:r>
      <w:r>
        <w:t xml:space="preserve">This report synthesizes general principles of medical anthropology and public health ethics applied to the specific regional context of Southern Italy. It serves as a theoretical framework for understanding local operational challenges.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the Context of Italy Naples</dc:title>
  <dc:creator/>
  <dc:language>en</dc:language>
  <cp:keywords/>
  <dcterms:created xsi:type="dcterms:W3CDTF">2026-07-29T19:52:31Z</dcterms:created>
  <dcterms:modified xsi:type="dcterms:W3CDTF">2026-07-29T19:52:31Z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