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9" w:name="X56e212dfbd78fefa781a34b675bc8777c4548e1"/>
    <w:p>
      <w:pPr>
        <w:pStyle w:val="Heading1"/>
      </w:pPr>
      <w:r>
        <w:t xml:space="preserve">Synergizing Tradition and Innovation: A Book Report on the Modern Medical Researcher</w:t>
      </w:r>
    </w:p>
    <w:p>
      <w:pPr>
        <w:pStyle w:val="FirstParagraph"/>
      </w:pPr>
      <w:r>
        <w:rPr>
          <w:bCs/>
          <w:b/>
        </w:rPr>
        <w:t xml:space="preserve">Purpose of this Document:</w:t>
      </w:r>
      <w:r>
        <w:br/>
      </w:r>
      <w:r>
        <w:t xml:space="preserve">This document serves as a comprehensive Book Report analyzing the evolving role of the</w:t>
      </w:r>
      <w:r>
        <w:t xml:space="preserve"> </w:t>
      </w:r>
      <w:r>
        <w:t xml:space="preserve">Medical Researcher</w:t>
      </w:r>
      <w:r>
        <w:t xml:space="preserve">. While general in scope, this report specifically contextualizes these findings within the unique socio-economic and cultural landscape of</w:t>
      </w:r>
      <w:r>
        <w:t xml:space="preserve"> </w:t>
      </w:r>
      <w:r>
        <w:t xml:space="preserve">Qatar Doha</w:t>
      </w:r>
      <w:r>
        <w:t xml:space="preserve">. It aims to provide actionable insights for healthcare administrators, policy makers, and academic institutions in Qatar.</w:t>
      </w:r>
    </w:p>
    <w:bookmarkStart w:id="20" w:name="X611e2c232e01df85634f20d3ef17de3ecd21632"/>
    <w:p>
      <w:pPr>
        <w:pStyle w:val="Heading2"/>
      </w:pPr>
      <w:r>
        <w:t xml:space="preserve">Introduction: The Imperative of Advanced Medical Science</w:t>
      </w:r>
    </w:p>
    <w:p>
      <w:pPr>
        <w:pStyle w:val="FirstParagraph"/>
      </w:pPr>
      <w:r>
        <w:t xml:space="preserve">In the rapidly evolving landscape of global healthcare, the figure of the</w:t>
      </w:r>
      <w:r>
        <w:t xml:space="preserve"> </w:t>
      </w:r>
      <w:r>
        <w:t xml:space="preserve">Medical Researcher</w:t>
      </w:r>
      <w:r>
        <w:t xml:space="preserve"> </w:t>
      </w:r>
      <w:r>
        <w:t xml:space="preserve">has transitioned from a peripheral academic figure to a central pillar of public health infrastructure. This book report examines recent literature that defines not just what medical research is, but how it must adapt to specific regional needs. The primary thesis explored here is that effective medical research is no longer a siloed academic exercise; it is an interdisciplinary engine for national development and societal well-being.</w:t>
      </w:r>
      <w:r>
        <w:t xml:space="preserve"> </w:t>
      </w:r>
      <w:r>
        <w:t xml:space="preserve">When viewing the role of the</w:t>
      </w:r>
      <w:r>
        <w:t xml:space="preserve"> </w:t>
      </w:r>
      <w:r>
        <w:t xml:space="preserve">Medical Researcher</w:t>
      </w:r>
      <w:r>
        <w:t xml:space="preserve"> </w:t>
      </w:r>
      <w:r>
        <w:t xml:space="preserve">through the lens of emerging economic hubs, particularly in the Middle East, distinct challenges and opportunities arise. The focus shifts from general knowledge acquisition to targeted problem-solving relevant to local demographics, environmental conditions, and cultural contexts. This is where</w:t>
      </w:r>
      <w:r>
        <w:t xml:space="preserve"> </w:t>
      </w:r>
      <w:r>
        <w:t xml:space="preserve">Qatar Doha</w:t>
      </w:r>
      <w:r>
        <w:t xml:space="preserve"> </w:t>
      </w:r>
      <w:r>
        <w:t xml:space="preserve">presents a fascinating case study for analysis. As a nation poised at the intersection of tradition and hyper-modernity, Qatar offers a unique laboratory for medical innovation.</w:t>
      </w:r>
    </w:p>
    <w:bookmarkEnd w:id="20"/>
    <w:bookmarkStart w:id="21" w:name="Xe856dc8e4949660169ee2edd8985eb22fbe6c50"/>
    <w:p>
      <w:pPr>
        <w:pStyle w:val="Heading2"/>
      </w:pPr>
      <w:r>
        <w:t xml:space="preserve">The Evolving Role of the Medical Researcher</w:t>
      </w:r>
    </w:p>
    <w:p>
      <w:pPr>
        <w:pStyle w:val="FirstParagraph"/>
      </w:pPr>
      <w:r>
        <w:t xml:space="preserve">Recent literature emphasizes that the modern</w:t>
      </w:r>
      <w:r>
        <w:t xml:space="preserve"> </w:t>
      </w:r>
      <w:r>
        <w:t xml:space="preserve">Medical Researcher</w:t>
      </w:r>
      <w:r>
        <w:t xml:space="preserve"> </w:t>
      </w:r>
      <w:r>
        <w:t xml:space="preserve">must possess a triad of skills: scientific rigor, ethical stewardship, and translational capability. Translational research—the process of turning laboratory discoveries into bedside applications—is highlighted as critical. The book argues that there is often a "valley of death" between basic science and clinical practice. Bridging this gap requires researchers who are not only adept at handling complex data but also understand the logistical realities of healthcare delivery systems.</w:t>
      </w:r>
      <w:r>
        <w:t xml:space="preserve"> </w:t>
      </w:r>
      <w:r>
        <w:t xml:space="preserve">Furthermore, the report discusses the shift toward precision medicine and genomics. As genetic technologies become more accessible, the</w:t>
      </w:r>
      <w:r>
        <w:t xml:space="preserve"> </w:t>
      </w:r>
      <w:r>
        <w:t xml:space="preserve">Medical Researcher</w:t>
      </w:r>
      <w:r>
        <w:t xml:space="preserve"> </w:t>
      </w:r>
      <w:r>
        <w:t xml:space="preserve">is tasked with navigating privacy concerns and ethical implications unique to diverse populations. This is particularly relevant in regions undergoing rapid demographic shifts or where specific genetic predispositions are prevalent within local communities.</w:t>
      </w:r>
    </w:p>
    <w:bookmarkEnd w:id="21"/>
    <w:bookmarkStart w:id="25" w:name="contextualizing-research-in-qatar-doha"/>
    <w:p>
      <w:pPr>
        <w:pStyle w:val="Heading2"/>
      </w:pPr>
      <w:r>
        <w:t xml:space="preserve">Contextualizing Research in Qatar Doha</w:t>
      </w:r>
    </w:p>
    <w:p>
      <w:pPr>
        <w:pStyle w:val="FirstParagraph"/>
      </w:pPr>
      <w:r>
        <w:t xml:space="preserve">To understand the application of these concepts, one must look at</w:t>
      </w:r>
      <w:r>
        <w:t xml:space="preserve"> </w:t>
      </w:r>
      <w:r>
        <w:t xml:space="preserve">Qatar Doha</w:t>
      </w:r>
      <w:r>
        <w:t xml:space="preserve">. The city has positioned itself as a global hub for education and healthcare through initiatives such as Education City and Hamad Medical Corporation. In this context, the role of the</w:t>
      </w:r>
      <w:r>
        <w:t xml:space="preserve"> </w:t>
      </w:r>
      <w:r>
        <w:t xml:space="preserve">Medical Researcher</w:t>
      </w:r>
      <w:r>
        <w:t xml:space="preserve"> </w:t>
      </w:r>
      <w:r>
        <w:t xml:space="preserve">is amplified by state support but constrained by specific regional health burdens.</w:t>
      </w:r>
    </w:p>
    <w:bookmarkStart w:id="22" w:name="the-genetic-landscape-of-qatar"/>
    <w:p>
      <w:pPr>
        <w:pStyle w:val="Heading3"/>
      </w:pPr>
      <w:r>
        <w:t xml:space="preserve">The Genetic Landscape of Qatar</w:t>
      </w:r>
    </w:p>
    <w:p>
      <w:pPr>
        <w:pStyle w:val="FirstParagraph"/>
      </w:pPr>
      <w:r>
        <w:t xml:space="preserve">One of the most significant contributions to medical research in this region is the Qatar Genome Program. This initiative highlights how a</w:t>
      </w:r>
      <w:r>
        <w:t xml:space="preserve"> </w:t>
      </w:r>
      <w:r>
        <w:t xml:space="preserve">Medical Researcher</w:t>
      </w:r>
      <w:r>
        <w:t xml:space="preserve"> </w:t>
      </w:r>
      <w:r>
        <w:t xml:space="preserve">in</w:t>
      </w:r>
      <w:r>
        <w:t xml:space="preserve"> </w:t>
      </w:r>
      <w:r>
        <w:t xml:space="preserve">Qatar Doha</w:t>
      </w:r>
      <w:r>
        <w:t xml:space="preserve"> </w:t>
      </w:r>
      <w:r>
        <w:t xml:space="preserve">operates differently than their counterpart in Europe or North America. The genetic makeup of the Qatari population offers unique opportunities for identifying rare genetic disorders and understanding the prevalence of common diseases such as type 2 diabetes and cardiovascular conditions, which are prevalent in the Gulf region due to lifestyle factors.</w:t>
      </w:r>
      <w:r>
        <w:t xml:space="preserve"> </w:t>
      </w:r>
      <w:r>
        <w:t xml:space="preserve">For a</w:t>
      </w:r>
      <w:r>
        <w:t xml:space="preserve"> </w:t>
      </w:r>
      <w:r>
        <w:t xml:space="preserve">Medical Researcher</w:t>
      </w:r>
      <w:r>
        <w:t xml:space="preserve"> </w:t>
      </w:r>
      <w:r>
        <w:t xml:space="preserve">working in</w:t>
      </w:r>
      <w:r>
        <w:t xml:space="preserve"> </w:t>
      </w:r>
      <w:r>
        <w:t xml:space="preserve">Qatar Doha</w:t>
      </w:r>
      <w:r>
        <w:t xml:space="preserve">, success depends on the ability to leverage this genetic data while respecting cultural norms regarding privacy and family lineage. The research must be community-engaged, ensuring that local trust is maintained. This requires researchers to act not just as scientists, but as cultural brokers who can communicate the benefits of genomic research in a way that resonates with Qatari societal values.</w:t>
      </w:r>
    </w:p>
    <w:bookmarkEnd w:id="22"/>
    <w:bookmarkStart w:id="23" w:name="environmental-health-challenges"/>
    <w:p>
      <w:pPr>
        <w:pStyle w:val="Heading3"/>
      </w:pPr>
      <w:r>
        <w:t xml:space="preserve">Environmental Health Challenges</w:t>
      </w:r>
    </w:p>
    <w:p>
      <w:pPr>
        <w:pStyle w:val="FirstParagraph"/>
      </w:pPr>
      <w:r>
        <w:t xml:space="preserve">Another critical aspect for the</w:t>
      </w:r>
      <w:r>
        <w:t xml:space="preserve"> </w:t>
      </w:r>
      <w:r>
        <w:t xml:space="preserve">Medical Researcher</w:t>
      </w:r>
      <w:r>
        <w:t xml:space="preserve"> </w:t>
      </w:r>
      <w:r>
        <w:t xml:space="preserve">in</w:t>
      </w:r>
      <w:r>
        <w:t xml:space="preserve"> </w:t>
      </w:r>
      <w:r>
        <w:t xml:space="preserve">Qatar Doha</w:t>
      </w:r>
      <w:r>
        <w:t xml:space="preserve"> </w:t>
      </w:r>
      <w:r>
        <w:t xml:space="preserve">is environmental health. The extreme heat and arid conditions of the peninsula present specific challenges for human physiology, from heat stress management to respiratory issues related to dust and particulate matter. Literature suggests that research focusing on climate resilience in healthcare settings is vital.</w:t>
      </w:r>
      <w:r>
        <w:t xml:space="preserve"> </w:t>
      </w:r>
      <w:r>
        <w:t xml:space="preserve">In</w:t>
      </w:r>
      <w:r>
        <w:t xml:space="preserve"> </w:t>
      </w:r>
      <w:r>
        <w:t xml:space="preserve">Qatar Doha</w:t>
      </w:r>
      <w:r>
        <w:t xml:space="preserve">, medical research must also address the health impacts of rapid urbanization and the transition from traditional diets to modern, processed food consumption patterns. The</w:t>
      </w:r>
      <w:r>
        <w:t xml:space="preserve"> </w:t>
      </w:r>
      <w:r>
        <w:t xml:space="preserve">Medical Researcher</w:t>
      </w:r>
      <w:r>
        <w:t xml:space="preserve"> </w:t>
      </w:r>
      <w:r>
        <w:t xml:space="preserve">here plays a pivotal role in designing interventions that are culturally appropriate. For instance, promoting physical activity in a way that accommodates extreme temperatures (e.g., indoor facilities or evening activities) is a research-driven solution specific to the local geography.</w:t>
      </w:r>
    </w:p>
    <w:bookmarkEnd w:id="23"/>
    <w:bookmarkStart w:id="24" w:name="X08907d99d64c254caa3b3876f09a73c14c62c02"/>
    <w:p>
      <w:pPr>
        <w:pStyle w:val="Heading3"/>
      </w:pPr>
      <w:r>
        <w:t xml:space="preserve">Economic Diversification and Health Innovation</w:t>
      </w:r>
    </w:p>
    <w:p>
      <w:pPr>
        <w:pStyle w:val="FirstParagraph"/>
      </w:pPr>
      <w:r>
        <w:t xml:space="preserve">Qatar’s National Vision 2030 places significant emphasis on diversifying the economy away from hydrocarbons, with healthcare and life sciences identified as key growth sectors. This political will creates a fertile ground for the</w:t>
      </w:r>
      <w:r>
        <w:t xml:space="preserve"> </w:t>
      </w:r>
      <w:r>
        <w:t xml:space="preserve">Medical Researcher</w:t>
      </w:r>
      <w:r>
        <w:t xml:space="preserve">. However, it also raises expectations. The</w:t>
      </w:r>
      <w:r>
        <w:t xml:space="preserve"> </w:t>
      </w:r>
      <w:r>
        <w:t xml:space="preserve">Medical Researcher</w:t>
      </w:r>
      <w:r>
        <w:t xml:space="preserve"> </w:t>
      </w:r>
      <w:r>
        <w:t xml:space="preserve">in</w:t>
      </w:r>
      <w:r>
        <w:t xml:space="preserve"> </w:t>
      </w:r>
      <w:r>
        <w:t xml:space="preserve">Qatar Doha</w:t>
      </w:r>
      <w:r>
        <w:t xml:space="preserve"> </w:t>
      </w:r>
      <w:r>
        <w:t xml:space="preserve">is expected to contribute directly to economic value through innovation hubs, pharmaceutical partnerships, and biotechnology startups.</w:t>
      </w:r>
      <w:r>
        <w:t xml:space="preserve"> </w:t>
      </w:r>
      <w:r>
        <w:t xml:space="preserve">This economic dimension adds pressure but also provides resources. The book report notes that successful institutions in</w:t>
      </w:r>
      <w:r>
        <w:t xml:space="preserve"> </w:t>
      </w:r>
      <w:r>
        <w:t xml:space="preserve">Qatar Doha</w:t>
      </w:r>
      <w:r>
        <w:t xml:space="preserve"> </w:t>
      </w:r>
      <w:r>
        <w:t xml:space="preserve">are those that foster collaboration between universities (like Qatar University and branch campuses of Western universities) and clinical providers. The</w:t>
      </w:r>
      <w:r>
        <w:t xml:space="preserve"> </w:t>
      </w:r>
      <w:r>
        <w:t xml:space="preserve">Medical Researcher</w:t>
      </w:r>
      <w:r>
        <w:t xml:space="preserve"> </w:t>
      </w:r>
      <w:r>
        <w:t xml:space="preserve">must navigate this ecosystem, bridging the gap between academic inquiry and commercial application.</w:t>
      </w:r>
    </w:p>
    <w:bookmarkEnd w:id="24"/>
    <w:bookmarkEnd w:id="25"/>
    <w:bookmarkStart w:id="26" w:name="Xf87968d30504124dc4bfa97423cea7be6b2ff3f"/>
    <w:p>
      <w:pPr>
        <w:pStyle w:val="Heading2"/>
      </w:pPr>
      <w:r>
        <w:t xml:space="preserve">Ethical Considerations and Cultural Sensitivity</w:t>
      </w:r>
    </w:p>
    <w:p>
      <w:pPr>
        <w:pStyle w:val="FirstParagraph"/>
      </w:pPr>
      <w:r>
        <w:t xml:space="preserve">A recurring theme in contemporary medical ethics literature is the importance of cultural competence. In</w:t>
      </w:r>
      <w:r>
        <w:t xml:space="preserve"> </w:t>
      </w:r>
      <w:r>
        <w:t xml:space="preserve">Qatar Doha</w:t>
      </w:r>
      <w:r>
        <w:t xml:space="preserve">, where a small percentage of citizens make up the majority population but expatriates form the bulk of residents, ethical research frameworks must be inclusive.</w:t>
      </w:r>
      <w:r>
        <w:t xml:space="preserve"> </w:t>
      </w:r>
      <w:r>
        <w:t xml:space="preserve">The</w:t>
      </w:r>
      <w:r>
        <w:t xml:space="preserve"> </w:t>
      </w:r>
      <w:r>
        <w:t xml:space="preserve">Medical Researcher</w:t>
      </w:r>
      <w:r>
        <w:t xml:space="preserve"> </w:t>
      </w:r>
      <w:r>
        <w:t xml:space="preserve">must ensure that consent processes are understood across linguistic and cultural barriers. Furthermore, religious considerations may impact certain types of research (e.g., stem cell research or clinical trials involving specific dietary restrictions during Ramadan). A nuanced understanding of these factors is not merely a soft skill but a methodological necessity for valid results in</w:t>
      </w:r>
      <w:r>
        <w:t xml:space="preserve"> </w:t>
      </w:r>
      <w:r>
        <w:t xml:space="preserve">Qatar Doha</w:t>
      </w:r>
      <w:r>
        <w:t xml:space="preserve">.</w:t>
      </w:r>
    </w:p>
    <w:bookmarkEnd w:id="26"/>
    <w:bookmarkStart w:id="27" w:name="future-directions-and-recommendations"/>
    <w:p>
      <w:pPr>
        <w:pStyle w:val="Heading2"/>
      </w:pPr>
      <w:r>
        <w:t xml:space="preserve">Future Directions and Recommendations</w:t>
      </w:r>
    </w:p>
    <w:p>
      <w:pPr>
        <w:pStyle w:val="FirstParagraph"/>
      </w:pPr>
      <w:r>
        <w:t xml:space="preserve">Based on the analysis, several recommendations emerge for stakeholders in</w:t>
      </w:r>
      <w:r>
        <w:t xml:space="preserve"> </w:t>
      </w:r>
      <w:r>
        <w:t xml:space="preserve">Qatar Doha</w:t>
      </w:r>
      <w:r>
        <w:t xml:space="preserve">:</w:t>
      </w:r>
      <w:r>
        <w:t xml:space="preserve"> </w:t>
      </w:r>
      <w:r>
        <w:t xml:space="preserve">1. **Investment in Local Talent:** While international collaboration is valuable, there must be a sustained effort to train Qatari nationals as leading</w:t>
      </w:r>
      <w:r>
        <w:t xml:space="preserve"> </w:t>
      </w:r>
      <w:r>
        <w:t xml:space="preserve">Medical Researcher</w:t>
      </w:r>
      <w:r>
        <w:t xml:space="preserve"> </w:t>
      </w:r>
      <w:r>
        <w:t xml:space="preserve">figures. This ensures long-term sustainability and cultural alignment of research agendas.</w:t>
      </w:r>
      <w:r>
        <w:t xml:space="preserve"> </w:t>
      </w:r>
      <w:r>
        <w:t xml:space="preserve">2. **Data Infrastructure:** Enhanced data sharing protocols within</w:t>
      </w:r>
      <w:r>
        <w:t xml:space="preserve"> </w:t>
      </w:r>
      <w:r>
        <w:t xml:space="preserve">Qatar Doha</w:t>
      </w:r>
      <w:r>
        <w:t xml:space="preserve">’s health sector are needed to allow the</w:t>
      </w:r>
      <w:r>
        <w:t xml:space="preserve"> </w:t>
      </w:r>
      <w:r>
        <w:t xml:space="preserve">Medical Researcher</w:t>
      </w:r>
      <w:r>
        <w:t xml:space="preserve"> </w:t>
      </w:r>
      <w:r>
        <w:t xml:space="preserve">to access real-world evidence without compromising patient privacy.</w:t>
      </w:r>
      <w:r>
        <w:t xml:space="preserve"> </w:t>
      </w:r>
      <w:r>
        <w:t xml:space="preserve">3. **Interdisciplinary Hubs:** Establishing centers that bring together epidemiologists, geneticists, data scientists, and anthropologists will help solve complex problems relevant to</w:t>
      </w:r>
      <w:r>
        <w:t xml:space="preserve"> </w:t>
      </w:r>
      <w:r>
        <w:t xml:space="preserve">Qatar Doha</w:t>
      </w:r>
      <w:r>
        <w:t xml:space="preserve">.</w:t>
      </w:r>
    </w:p>
    <w:bookmarkEnd w:id="27"/>
    <w:bookmarkStart w:id="28" w:name="conclusion"/>
    <w:p>
      <w:pPr>
        <w:pStyle w:val="Heading2"/>
      </w:pPr>
      <w:r>
        <w:t xml:space="preserve">Conclusion</w:t>
      </w:r>
    </w:p>
    <w:p>
      <w:pPr>
        <w:pStyle w:val="FirstParagraph"/>
      </w:pPr>
      <w:r>
        <w:t xml:space="preserve">The role of the</w:t>
      </w:r>
      <w:r>
        <w:t xml:space="preserve"> </w:t>
      </w:r>
      <w:r>
        <w:t xml:space="preserve">Medical Researcher</w:t>
      </w:r>
      <w:r>
        <w:t xml:space="preserve"> </w:t>
      </w:r>
      <w:r>
        <w:t xml:space="preserve">is dynamic and increasingly central to national health strategies. In the specific context of</w:t>
      </w:r>
      <w:r>
        <w:t xml:space="preserve"> </w:t>
      </w:r>
      <w:r>
        <w:t xml:space="preserve">Qatar Doha</w:t>
      </w:r>
      <w:r>
        <w:t xml:space="preserve">, this role is shaped by a rich genetic heritage, unique environmental challenges, and ambitious economic visions.</w:t>
      </w:r>
      <w:r>
        <w:t xml:space="preserve"> </w:t>
      </w:r>
      <w:r>
        <w:t xml:space="preserve">This Book Report concludes that for medical research to thrive in</w:t>
      </w:r>
      <w:r>
        <w:t xml:space="preserve"> </w:t>
      </w:r>
      <w:r>
        <w:t xml:space="preserve">Qatar Doha</w:t>
      </w:r>
      <w:r>
        <w:t xml:space="preserve">, it must be locally relevant, ethically robust, and economically integrated. The</w:t>
      </w:r>
      <w:r>
        <w:t xml:space="preserve"> </w:t>
      </w:r>
      <w:r>
        <w:t xml:space="preserve">Medical Researcher</w:t>
      </w:r>
      <w:r>
        <w:t xml:space="preserve"> </w:t>
      </w:r>
      <w:r>
        <w:t xml:space="preserve">is not merely an observer of health trends but an active architect of the nation’s future well-being. By understanding these distinct pressures and opportunities, stakeholders in</w:t>
      </w:r>
      <w:r>
        <w:t xml:space="preserve"> </w:t>
      </w:r>
      <w:r>
        <w:t xml:space="preserve">Qatar Doha</w:t>
      </w:r>
      <w:r>
        <w:t xml:space="preserve"> </w:t>
      </w:r>
      <w:r>
        <w:t xml:space="preserve">can better support the researchers who are driving the next wave of medical innovation, ensuring that progress serves both the local population and contributes to global medical knowledge.</w:t>
      </w:r>
    </w:p>
    <w:p>
      <w:r>
        <w:pict>
          <v:rect style="width:0;height:1.5pt" o:hralign="center" o:hrstd="t" o:hr="t"/>
        </w:pict>
      </w:r>
    </w:p>
    <w:p>
      <w:pPr>
        <w:pStyle w:val="FirstParagraph"/>
      </w:pPr>
      <w:r>
        <w:rPr>
          <w:bCs/>
          <w:b/>
        </w:rPr>
        <w:t xml:space="preserve">Note:</w:t>
      </w:r>
      <w:r>
        <w:t xml:space="preserve"> </w:t>
      </w:r>
      <w:r>
        <w:t xml:space="preserve">This report synthesizes general trends in modern medical literature with specific contextual requirements for implementation in Qatar Doha,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Qatar Doha</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