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South</w:t>
      </w:r>
      <w:r>
        <w:t xml:space="preserve"> </w:t>
      </w:r>
      <w:r>
        <w:t xml:space="preserve">Korea</w:t>
      </w:r>
      <w:r>
        <w:t xml:space="preserve"> </w:t>
      </w:r>
      <w:r>
        <w:t xml:space="preserve">Seoul</w:t>
      </w:r>
    </w:p>
    <w:bookmarkStart w:id="28" w:name="Xd8a5df2317528a5cbdd63bcdbecca1c4b0682c0"/>
    <w:p>
      <w:pPr>
        <w:pStyle w:val="Heading1"/>
      </w:pPr>
      <w:r>
        <w:t xml:space="preserve">The Medical Researcher in South Korea Seoul</w:t>
      </w:r>
    </w:p>
    <w:p>
      <w:pPr>
        <w:pStyle w:val="FirstParagraph"/>
      </w:pPr>
      <w:r>
        <w:rPr>
          <w:bCs/>
          <w:b/>
        </w:rPr>
        <w:t xml:space="preserve">Date:</w:t>
      </w:r>
      <w:r>
        <w:t xml:space="preserve"> </w:t>
      </w:r>
      <w:r>
        <w:t xml:space="preserve">October 26, 2023</w:t>
      </w:r>
      <w:r>
        <w:br/>
      </w:r>
      <w:r>
        <w:rPr>
          <w:bCs/>
          <w:b/>
        </w:rPr>
        <w:t xml:space="preserve">To:</w:t>
      </w:r>
    </w:p>
    <w:bookmarkStart w:id="20" w:name="introduction-to-the-context"/>
    <w:p>
      <w:pPr>
        <w:pStyle w:val="Heading2"/>
      </w:pPr>
      <w:r>
        <w:t xml:space="preserve">Introduction to the Context</w:t>
      </w:r>
    </w:p>
    <w:p>
      <w:pPr>
        <w:pStyle w:val="FirstParagraph"/>
      </w:pPr>
      <w:r>
        <w:t xml:space="preserve">In recent decades, the landscape of global healthcare has shifted dramatically toward data-driven innovation and rapid clinical translation. Nowhere is this transformation more evident than in South Korea Seoul, a metropolis that has evolved from a post-war reconstruction zone into a world-class hub for biomedical engineering and pharmaceutical development. This Book Report analyzes the evolving role of the</w:t>
      </w:r>
      <w:r>
        <w:t xml:space="preserve"> </w:t>
      </w:r>
      <w:r>
        <w:rPr>
          <w:bCs/>
          <w:b/>
        </w:rPr>
        <w:t xml:space="preserve">Medical Researcher</w:t>
      </w:r>
      <w:r>
        <w:t xml:space="preserve"> </w:t>
      </w:r>
      <w:r>
        <w:t xml:space="preserve">within this specific geographic and cultural context. The objective is to understand how professionals operating in</w:t>
      </w:r>
      <w:r>
        <w:t xml:space="preserve"> </w:t>
      </w:r>
      <w:r>
        <w:rPr>
          <w:bCs/>
          <w:b/>
        </w:rPr>
        <w:t xml:space="preserve">South Korea Seoul</w:t>
      </w:r>
      <w:r>
        <w:t xml:space="preserve"> </w:t>
      </w:r>
      <w:r>
        <w:t xml:space="preserve">navigate the complex interplay between traditional Confucian values, cutting-edge technology, and regulatory frameworks.</w:t>
      </w:r>
    </w:p>
    <w:p>
      <w:pPr>
        <w:pStyle w:val="BodyText"/>
      </w:pPr>
      <w:r>
        <w:t xml:space="preserve">The focus of this report is not merely on scientific output but on the human element: the</w:t>
      </w:r>
      <w:r>
        <w:t xml:space="preserve"> </w:t>
      </w:r>
      <w:r>
        <w:rPr>
          <w:bCs/>
          <w:b/>
        </w:rPr>
        <w:t xml:space="preserve">Medical Researcher</w:t>
      </w:r>
      <w:r>
        <w:t xml:space="preserve">. By examining their daily challenges, ethical considerations, and collaborative efforts in</w:t>
      </w:r>
      <w:r>
        <w:t xml:space="preserve"> </w:t>
      </w:r>
      <w:r>
        <w:rPr>
          <w:bCs/>
          <w:b/>
        </w:rPr>
        <w:t xml:space="preserve">South Korea Seoul</w:t>
      </w:r>
      <w:r>
        <w:t xml:space="preserve">, we can draw broader conclusions about the future of healthcare innovation in East Asia. The city serves as a unique laboratory where high-density urban living meets advanced medical infrastructure.</w:t>
      </w:r>
    </w:p>
    <w:bookmarkEnd w:id="20"/>
    <w:bookmarkStart w:id="21" w:name="Xd4ec4f2f4d8df3d691029679859341f53782147"/>
    <w:p>
      <w:pPr>
        <w:pStyle w:val="Heading2"/>
      </w:pPr>
      <w:r>
        <w:t xml:space="preserve">The Evolution of the Medical Researcher Profile</w:t>
      </w:r>
    </w:p>
    <w:p>
      <w:pPr>
        <w:pStyle w:val="FirstParagraph"/>
      </w:pPr>
      <w:r>
        <w:t xml:space="preserve">The modern</w:t>
      </w:r>
      <w:r>
        <w:t xml:space="preserve"> </w:t>
      </w:r>
      <w:r>
        <w:rPr>
          <w:bCs/>
          <w:b/>
        </w:rPr>
        <w:t xml:space="preserve">Medical Researcher</w:t>
      </w:r>
      <w:r>
        <w:t xml:space="preserve"> </w:t>
      </w:r>
      <w:r>
        <w:t xml:space="preserve">in South Korea is distinct from their Western counterparts. Historically, South Korean medicine was heavily influenced by traditional practices and a hierarchical medical culture. However, contemporary researchers in Seoul are increasingly globalized academics who often hold joint appointments in international institutions. They are characterized by a rigorous work ethic and a strong emphasis on efficiency.</w:t>
      </w:r>
    </w:p>
    <w:p>
      <w:pPr>
        <w:pStyle w:val="BodyText"/>
      </w:pPr>
      <w:r>
        <w:rPr>
          <w:bCs/>
          <w:b/>
        </w:rPr>
        <w:t xml:space="preserve">Key Observation:</w:t>
      </w:r>
      <w:r>
        <w:t xml:space="preserve"> </w:t>
      </w:r>
      <w:r>
        <w:t xml:space="preserve">The typical Medical Researcher in South Korea Seoul now possesses a hybrid skill set. They must be fluent not only in bioinformatics and genomic sequencing but also in navigating the unique administrative structures of Korean healthcare institutions such as the National Health Insurance Service (NHIS).</w:t>
      </w:r>
    </w:p>
    <w:p>
      <w:pPr>
        <w:pStyle w:val="BodyText"/>
      </w:pPr>
      <w:r>
        <w:t xml:space="preserve">This dual competency is essential because the infrastructure of</w:t>
      </w:r>
      <w:r>
        <w:t xml:space="preserve"> </w:t>
      </w:r>
      <w:r>
        <w:rPr>
          <w:bCs/>
          <w:b/>
        </w:rPr>
        <w:t xml:space="preserve">South Korea Seoul</w:t>
      </w:r>
      <w:r>
        <w:t xml:space="preserve"> </w:t>
      </w:r>
      <w:r>
        <w:t xml:space="preserve">provides researchers with access to one of the most comprehensive health records databases in the world. Consequently, the role of the Medical Researcher has expanded from purely experimental lab work to large-scale data analytics and predictive modeling. This shift has placed immense pressure on professionals to maintain high standards of digital literacy alongside biological expertise.</w:t>
      </w:r>
    </w:p>
    <w:bookmarkEnd w:id="21"/>
    <w:bookmarkStart w:id="23" w:name="technological-integration-and-innovation"/>
    <w:p>
      <w:pPr>
        <w:pStyle w:val="Heading2"/>
      </w:pPr>
      <w:r>
        <w:t xml:space="preserve">Technological Integration and Innovation</w:t>
      </w:r>
    </w:p>
    <w:p>
      <w:pPr>
        <w:pStyle w:val="FirstParagraph"/>
      </w:pPr>
      <w:r>
        <w:rPr>
          <w:bCs/>
          <w:b/>
        </w:rPr>
        <w:t xml:space="preserve">South Korea Seoul</w:t>
      </w:r>
      <w:r>
        <w:t xml:space="preserve"> </w:t>
      </w:r>
      <w:r>
        <w:t xml:space="preserve">is renowned for its technological infrastructure, which directly impacts the workflow of the Medical Researcher. The widespread adoption of 5G networks and high-speed internet allows for real-time collaboration between hospitals, universities, and private biotech firms in districts like Pangyo Techno Valley. This proximity fosters a "living lab" environment where research findings can be rapidly tested in clinical settings.</w:t>
      </w:r>
    </w:p>
    <w:p>
      <w:pPr>
        <w:pStyle w:val="BodyText"/>
      </w:pPr>
      <w:r>
        <w:t xml:space="preserve">For the Medical Researcher, this means that the barrier between discovery and application is significantly lower than in many other regions. AI-driven diagnostics, robotic surgery assistance, and personalized medicine are not just theoretical concepts but active areas of research conducted by local teams. The report highlights that Seoul-based researchers are particularly adept at integrating artificial intelligence with clinical trials, accelerating the timeline for drug approval and therapeutic development.</w:t>
      </w:r>
    </w:p>
    <w:bookmarkStart w:id="22" w:name="the-role-of-biotech-clusters"/>
    <w:p>
      <w:pPr>
        <w:pStyle w:val="Heading3"/>
      </w:pPr>
      <w:r>
        <w:t xml:space="preserve">The Role of Biotech Clusters</w:t>
      </w:r>
    </w:p>
    <w:p>
      <w:pPr>
        <w:pStyle w:val="FirstParagraph"/>
      </w:pPr>
      <w:r>
        <w:t xml:space="preserve">The clustering of biotechnology companies in and around Seoul creates a synergistic effect. The Medical Researcher often operates within these ecosystems, collaborating with engineers, data scientists, and business developers. This interdisciplinary approach is crucial for addressing complex health issues such as aging population care, cancer immunotherapy, and infectious disease control.</w:t>
      </w:r>
    </w:p>
    <w:bookmarkEnd w:id="22"/>
    <w:bookmarkEnd w:id="23"/>
    <w:bookmarkStart w:id="24" w:name="X94818e17141bbf757c98c7421d5ec061fe340e6"/>
    <w:p>
      <w:pPr>
        <w:pStyle w:val="Heading2"/>
      </w:pPr>
      <w:r>
        <w:t xml:space="preserve">Ethical Considerations and Cultural Nuances</w:t>
      </w:r>
    </w:p>
    <w:p>
      <w:pPr>
        <w:pStyle w:val="FirstParagraph"/>
      </w:pPr>
      <w:r>
        <w:t xml:space="preserve">No discussion of medical research in this region is complete without addressing the cultural context. In</w:t>
      </w:r>
      <w:r>
        <w:t xml:space="preserve"> </w:t>
      </w:r>
      <w:r>
        <w:rPr>
          <w:bCs/>
          <w:b/>
        </w:rPr>
        <w:t xml:space="preserve">South Korea Seoul</w:t>
      </w:r>
      <w:r>
        <w:t xml:space="preserve">, the relationship between physician-researcher and patient is shaped by Confucian principles, which emphasize respect for authority and collective well-being. This can facilitate large-scale cohort studies but also presents ethical challenges regarding informed consent and patient privacy.</w:t>
      </w:r>
    </w:p>
    <w:p>
      <w:pPr>
        <w:pStyle w:val="BodyText"/>
      </w:pPr>
      <w:r>
        <w:t xml:space="preserve">The Medical Researcher must navigate these sensitivities with care. Recent scandals involving data misuse have led to stricter regulations enforced by the Korean Personal Information Protection Commission (PIPC). Therefore, the contemporary role of the researcher includes a heightened responsibility for ethical compliance. Transparency is becoming paramount as public trust in medical institutions is closely tied to perceived integrity.</w:t>
      </w:r>
    </w:p>
    <w:bookmarkEnd w:id="24"/>
    <w:bookmarkStart w:id="25" w:name="X2362266ec3d41843b94969c16ac4576629718a3"/>
    <w:p>
      <w:pPr>
        <w:pStyle w:val="Heading2"/>
      </w:pPr>
      <w:r>
        <w:t xml:space="preserve">Challenges Facing Medical Researchers in South Korea Seoul</w:t>
      </w:r>
    </w:p>
    <w:p>
      <w:pPr>
        <w:pStyle w:val="FirstParagraph"/>
      </w:pPr>
      <w:r>
        <w:t xml:space="preserve">Despite its strengths, the environment presents significant hurdles:</w:t>
      </w:r>
    </w:p>
    <w:p>
      <w:pPr>
        <w:numPr>
          <w:ilvl w:val="0"/>
          <w:numId w:val="1001"/>
        </w:numPr>
        <w:pStyle w:val="Compact"/>
      </w:pPr>
      <w:r>
        <w:rPr>
          <w:bCs/>
          <w:b/>
        </w:rPr>
        <w:t xml:space="preserve">Burnout and Work Culture:</w:t>
      </w:r>
      <w:r>
        <w:t xml:space="preserve"> </w:t>
      </w:r>
      <w:r>
        <w:t xml:space="preserve">The intense work culture in Seoul's research institutes often leads to high rates of burnout among Medical Researchers. Long hours and high expectations for publication output can compromise mental health.</w:t>
      </w:r>
    </w:p>
    <w:p>
      <w:pPr>
        <w:numPr>
          <w:ilvl w:val="0"/>
          <w:numId w:val="1001"/>
        </w:numPr>
        <w:pStyle w:val="Compact"/>
      </w:pPr>
      <w:r>
        <w:rPr>
          <w:bCs/>
          <w:b/>
        </w:rPr>
        <w:t xml:space="preserve">Regulatory Hurdles:</w:t>
      </w:r>
      <w:r>
        <w:t xml:space="preserve"> </w:t>
      </w:r>
      <w:r>
        <w:t xml:space="preserve">While improving, the regulatory pathway for novel therapies in South Korea can still be bureaucratic. Researchers spend considerable time navigating approval processes rather than conducting experiments.</w:t>
      </w:r>
    </w:p>
    <w:p>
      <w:pPr>
        <w:numPr>
          <w:ilvl w:val="0"/>
          <w:numId w:val="1001"/>
        </w:numPr>
        <w:pStyle w:val="Compact"/>
      </w:pPr>
      <w:r>
        <w:rPr>
          <w:bCs/>
          <w:b/>
        </w:rPr>
        <w:t xml:space="preserve">Talent Retention:</w:t>
      </w:r>
      <w:r>
        <w:t xml:space="preserve"> </w:t>
      </w:r>
      <w:r>
        <w:t xml:space="preserve">There is a competitive brain drain phenomenon where top Medical Researchers are recruited by institutions in the United States or Europe. Seoul must offer compelling incentives to retain its brightest scientific minds.</w:t>
      </w:r>
    </w:p>
    <w:bookmarkEnd w:id="25"/>
    <w:bookmarkStart w:id="26" w:name="the-future-outlook"/>
    <w:p>
      <w:pPr>
        <w:pStyle w:val="Heading2"/>
      </w:pPr>
      <w:r>
        <w:t xml:space="preserve">The Future Outlook</w:t>
      </w:r>
    </w:p>
    <w:p>
      <w:pPr>
        <w:pStyle w:val="FirstParagraph"/>
      </w:pPr>
      <w:r>
        <w:t xml:space="preserve">The future of medical research in</w:t>
      </w:r>
      <w:r>
        <w:t xml:space="preserve"> </w:t>
      </w:r>
      <w:r>
        <w:rPr>
          <w:bCs/>
          <w:b/>
        </w:rPr>
        <w:t xml:space="preserve">South Korea Seoul</w:t>
      </w:r>
      <w:r>
        <w:t xml:space="preserve"> </w:t>
      </w:r>
      <w:r>
        <w:t xml:space="preserve">looks promising, driven by government initiatives such as the "K-Digital Health" strategy. The government is investing heavily in creating a digital health platform that integrates all healthcare data securely, providing Medical Researchers with unprecedented opportunities for innovation.</w:t>
      </w:r>
    </w:p>
    <w:p>
      <w:pPr>
        <w:pStyle w:val="BodyText"/>
      </w:pPr>
      <w:r>
        <w:t xml:space="preserve">We anticipate that the role of the Medical Researcher will continue to evolve toward greater specialization in genomics and AI. Furthermore, international collaboration will increase, positioning Seoul as a global gateway for medical research connecting Asia with Western markets. The city’s ability to blend traditional medical respect with futuristic technology makes it an ideal setting for pioneering studies.</w:t>
      </w:r>
    </w:p>
    <w:bookmarkEnd w:id="26"/>
    <w:bookmarkStart w:id="27" w:name="conclusion"/>
    <w:p>
      <w:pPr>
        <w:pStyle w:val="Heading2"/>
      </w:pPr>
      <w:r>
        <w:t xml:space="preserve">Conclusion</w:t>
      </w:r>
    </w:p>
    <w:p>
      <w:pPr>
        <w:pStyle w:val="FirstParagraph"/>
      </w:pPr>
      <w:r>
        <w:t xml:space="preserve">In conclusion, the Medical Researcher operating in South Korea Seoul is at the forefront of a global healthcare revolution. They are empowered by world-class infrastructure and comprehensive data but constrained by cultural expectations and regulatory complexities. Understanding this dynamic is crucial for stakeholders looking to engage with Asian health markets.</w:t>
      </w:r>
    </w:p>
    <w:p>
      <w:pPr>
        <w:pStyle w:val="BodyText"/>
      </w:pPr>
      <w:r>
        <w:t xml:space="preserve">The synthesis of technological prowess, rigorous academic tradition, and a unique cultural framework defines the profile of the researcher in this region. As South Korea Seoul continues to assert its place on the global medical stage, it will be these professionals who drive the next wave of breakthroughs in disease treatment and public health management.</w:t>
      </w:r>
    </w:p>
    <w:p>
      <w:r>
        <w:pict>
          <v:rect style="width:0;height:1.5pt" o:hralign="center" o:hrstd="t" o:hr="t"/>
        </w:pict>
      </w:r>
    </w:p>
    <w:p>
      <w:pPr>
        <w:pStyle w:val="FirstParagraph"/>
      </w:pPr>
      <w:r>
        <w:rPr>
          <w:iCs/>
          <w:i/>
        </w:rPr>
        <w:t xml:space="preserve">This Book Report provides a comprehensive overview of the current state, challenges, and future potential for Medical Researchers within the vibrant ecosystem of South Korea Seoul.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Medical Researcher in South Korea Seoul</dc:title>
  <dc:creator/>
  <dc:language>en</dc:language>
  <cp:keywords/>
  <dcterms:created xsi:type="dcterms:W3CDTF">2026-07-30T02:25:14Z</dcterms:created>
  <dcterms:modified xsi:type="dcterms:W3CDTF">2026-07-30T02:25:14Z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