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29" w:name="Xb26c2bd8b66a26f0ebe8e139d003cf17800e565"/>
    <w:p>
      <w:pPr>
        <w:pStyle w:val="Heading1"/>
      </w:pPr>
      <w:r>
        <w:t xml:space="preserve">Book Report Profile:</w:t>
      </w:r>
      <w:r>
        <w:br/>
      </w:r>
      <w:r>
        <w:t xml:space="preserve">The Contemporary Medical Researcher</w:t>
      </w:r>
    </w:p>
    <w:p>
      <w:pPr>
        <w:pStyle w:val="FirstParagraph"/>
      </w:pPr>
      <w:r>
        <w:rPr>
          <w:bCs/>
          <w:b/>
        </w:rPr>
        <w:t xml:space="preserve">Date:</w:t>
      </w:r>
      <w:r>
        <w:t xml:space="preserve"> </w:t>
      </w:r>
      <w:r>
        <w:t xml:space="preserve">October 24, 2023</w:t>
      </w:r>
      <w:r>
        <w:br/>
      </w:r>
      <w:r>
        <w:rPr>
          <w:bCs/>
          <w:b/>
        </w:rPr>
        <w:t xml:space="preserve">Locus:</w:t>
      </w:r>
      <w:r>
        <w:rPr>
          <w:iCs/>
          <w:i/>
        </w:rPr>
        <w:t xml:space="preserve">This report serves as a comprehensive profile of the Medical Researcher, contextualized within the vibrant scientific and cultural landscape of Spain Valencia.</w:t>
      </w:r>
    </w:p>
    <w:bookmarkStart w:id="20" w:name="introduction"/>
    <w:p>
      <w:pPr>
        <w:pStyle w:val="Heading2"/>
      </w:pPr>
      <w:r>
        <w:t xml:space="preserve">Introduction</w:t>
      </w:r>
    </w:p>
    <w:p>
      <w:pPr>
        <w:pStyle w:val="FirstParagraph"/>
      </w:pPr>
      <w:r>
        <w:t xml:space="preserve">The role of the medical researcher has evolved significantly over the past century. No longer confined to isolated laboratories conducting solitary experiments, today's medical researcher is a dynamic interdisciplinary professional who operates at the intersection of clinical practice, academic inquiry, and public health policy. This book report profile aims to dissect the multifaceted identity of this professional, specifically tailoring our analysis to their environment in</w:t>
      </w:r>
      <w:r>
        <w:t xml:space="preserve"> </w:t>
      </w:r>
      <w:r>
        <w:rPr>
          <w:bCs/>
          <w:b/>
        </w:rPr>
        <w:t xml:space="preserve">Spain Valencia</w:t>
      </w:r>
      <w:r>
        <w:t xml:space="preserve">. By examining the unique characteristics required for success in this region, we can better understand how local culture influences global scientific output.</w:t>
      </w:r>
    </w:p>
    <w:bookmarkEnd w:id="20"/>
    <w:bookmarkStart w:id="21" w:name="X84343aeb9e719d7375fdb3f89fa9dca8c6f7b28"/>
    <w:p>
      <w:pPr>
        <w:pStyle w:val="Heading2"/>
      </w:pPr>
      <w:r>
        <w:t xml:space="preserve">The Core Identity of the Medical Researcher</w:t>
      </w:r>
    </w:p>
    <w:p>
      <w:pPr>
        <w:pStyle w:val="FirstParagraph"/>
      </w:pPr>
      <w:r>
        <w:t xml:space="preserve">To define a medical researcher is to describe a person of dual allegiance. They are scientists driven by curiosity and rigorous methodology, yet they remain clinicians bound by ethics and patient care. The core competencies of this professional include statistical literacy, experimental design, ethical compliance (particularly regarding IRB protocols), and an unwavering commitment to evidence-based medicine.</w:t>
      </w:r>
    </w:p>
    <w:p>
      <w:pPr>
        <w:pStyle w:val="BodyText"/>
      </w:pPr>
      <w:r>
        <w:t xml:space="preserve">In the context of modern healthcare systems, the medical researcher is also a communicator. They must translate complex data into actionable insights for policymakers and laypeople alike. This skill set is crucial when navigating public health crises or introducing new treatments to the general population.</w:t>
      </w:r>
    </w:p>
    <w:bookmarkEnd w:id="21"/>
    <w:bookmarkStart w:id="23" w:name="X0bd31dc311724514e58c49f2add342c9a7efbd3"/>
    <w:p>
      <w:pPr>
        <w:pStyle w:val="Heading2"/>
      </w:pPr>
      <w:r>
        <w:t xml:space="preserve">The Influence of Geography: Spain Valencia as a Hub</w:t>
      </w:r>
    </w:p>
    <w:p>
      <w:pPr>
        <w:pStyle w:val="FirstParagraph"/>
      </w:pPr>
      <w:r>
        <w:t xml:space="preserve">Why focus on</w:t>
      </w:r>
      <w:r>
        <w:t xml:space="preserve"> </w:t>
      </w:r>
      <w:r>
        <w:rPr>
          <w:bCs/>
          <w:b/>
        </w:rPr>
        <w:t xml:space="preserve">Spain Valencia</w:t>
      </w:r>
      <w:r>
        <w:t xml:space="preserve">? Located on the eastern coast of the Iberian Peninsula, Valencia is not only a city renowned for its rich history, culinary excellence (the birthplace of Paella), and futuristic architectural marvels like the City of Arts and Sciences, but it is also emerging as a significant hub for biomedical innovation. The region hosts several prestigious institutions, including the University of Valencia and the La Fe University Hospital Research Institute. These entities serve as breeding grounds for high-quality medical research.</w:t>
      </w:r>
    </w:p>
    <w:p>
      <w:pPr>
        <w:pStyle w:val="BodyText"/>
      </w:pPr>
      <w:r>
        <w:t xml:space="preserve">The cultural backdrop of</w:t>
      </w:r>
      <w:r>
        <w:t xml:space="preserve"> </w:t>
      </w:r>
      <w:r>
        <w:rPr>
          <w:bCs/>
          <w:b/>
        </w:rPr>
        <w:t xml:space="preserve">Spain Valencia</w:t>
      </w:r>
      <w:r>
        <w:t xml:space="preserve"> </w:t>
      </w:r>
      <w:r>
        <w:t xml:space="preserve">influences the working style of its researchers. There is a distinct emphasis on work-life balance compared to some other European nations, which has been shown in various studies to reduce burnout and enhance creative problem-solving. However, this must be balanced against the high-pressure demands of international grant competition.</w:t>
      </w:r>
    </w:p>
    <w:bookmarkStart w:id="22" w:name="Xaef366106edc03fcf84730cc98436b04ac3c56b"/>
    <w:p>
      <w:pPr>
        <w:pStyle w:val="Heading3"/>
      </w:pPr>
      <w:r>
        <w:t xml:space="preserve">Key Research Areas in the Valencia Region</w:t>
      </w:r>
    </w:p>
    <w:p>
      <w:pPr>
        <w:pStyle w:val="FirstParagraph"/>
      </w:pPr>
      <w:r>
        <w:t xml:space="preserve">The medical researchers operating within</w:t>
      </w:r>
      <w:r>
        <w:t xml:space="preserve"> </w:t>
      </w:r>
      <w:r>
        <w:rPr>
          <w:bCs/>
          <w:b/>
        </w:rPr>
        <w:t xml:space="preserve">Spain Valencia</w:t>
      </w:r>
      <w:r>
        <w:t xml:space="preserve"> </w:t>
      </w:r>
      <w:r>
        <w:t xml:space="preserve">are particularly active in several niche areas:</w:t>
      </w:r>
    </w:p>
    <w:p>
      <w:pPr>
        <w:pStyle w:val="BodyText"/>
      </w:pPr>
      <w:r>
        <w:rPr>
          <w:bCs/>
          <w:b/>
        </w:rPr>
        <w:t xml:space="preserve">Oncology:</w:t>
      </w:r>
      <w:r>
        <w:t xml:space="preserve">Tumor biology and immunotherapy trials, leveraging advanced genomic databases.</w:t>
      </w:r>
    </w:p>
    <w:p>
      <w:pPr>
        <w:pStyle w:val="BodyText"/>
      </w:pPr>
      <w:r>
        <w:t xml:space="preserve">Infectious Diseases: Given its status as a major port city, epidemiological research in Valencia often focuses on tropical diseases and rapid-response models for pandemics.</w:t>
      </w:r>
    </w:p>
    <w:p>
      <w:pPr>
        <w:pStyle w:val="BodyText"/>
      </w:pPr>
      <w:r>
        <w:rPr>
          <w:bCs/>
          <w:b/>
        </w:rPr>
        <w:t xml:space="preserve">Nutrition Science:</w:t>
      </w:r>
      <w:r>
        <w:t xml:space="preserve"> </w:t>
      </w:r>
      <w:r>
        <w:t xml:space="preserve">Aligning with the region’s gastronomic heritage, researchers here frequently study the Mediterranean diet's impact on cardiovascular health and metabolic syndrome.</w:t>
      </w:r>
    </w:p>
    <w:bookmarkEnd w:id="22"/>
    <w:bookmarkEnd w:id="23"/>
    <w:bookmarkStart w:id="24" w:name="X07009bb0c0012cb5bce84bf44fd9ed38666724e"/>
    <w:p>
      <w:pPr>
        <w:pStyle w:val="Heading2"/>
      </w:pPr>
      <w:r>
        <w:t xml:space="preserve">Cultural Integration in Scientific Practice</w:t>
      </w:r>
    </w:p>
    <w:p>
      <w:pPr>
        <w:pStyle w:val="FirstParagraph"/>
      </w:pPr>
      <w:r>
        <w:t xml:space="preserve">A critical aspect of being a medical researcher in this specific locale is linguistic and cultural adaptability. While English remains the lingua franca of international science, successful researchers in</w:t>
      </w:r>
      <w:r>
        <w:t xml:space="preserve"> </w:t>
      </w:r>
      <w:r>
        <w:rPr>
          <w:bCs/>
          <w:b/>
        </w:rPr>
        <w:t xml:space="preserve">Spain Valencia</w:t>
      </w:r>
      <w:r>
        <w:t xml:space="preserve"> </w:t>
      </w:r>
      <w:r>
        <w:t xml:space="preserve">often possess fluency in Spanish and Catalan. This bilingualism allows them to engage more deeply with local patient populations, ensuring that clinical trials are inclusive and culturally sensitive.</w:t>
      </w:r>
    </w:p>
    <w:p>
      <w:pPr>
        <w:pStyle w:val="BodyText"/>
      </w:pPr>
      <w:r>
        <w:t xml:space="preserve">Furthermore, the social fabric of Valencia plays a role in networking. The tradition of *tertulias* (intellectual gatherings in cafes) extends into scientific circles, where informal discussions often lead to collaborative breakthroughs. Understanding this social dynamic is as important for a medical researcher as mastering pipette technique.</w:t>
      </w:r>
    </w:p>
    <w:bookmarkEnd w:id="24"/>
    <w:bookmarkStart w:id="25" w:name="ethical-and-environmental-considerations"/>
    <w:p>
      <w:pPr>
        <w:pStyle w:val="Heading2"/>
      </w:pPr>
      <w:r>
        <w:t xml:space="preserve">Ethical and Environmental Considerations</w:t>
      </w:r>
    </w:p>
    <w:p>
      <w:pPr>
        <w:pStyle w:val="FirstParagraph"/>
      </w:pPr>
      <w:r>
        <w:t xml:space="preserve">The modern medical researcher must also address the environmental impact of their work. In Valencia, where sustainability is a key municipal goal, there is a growing push towards "Green Labs." This involves reducing plastic waste in laboratories and optimizing energy consumption. Additionally, ethical considerations extend beyond human subjects to animal welfare and data privacy (GDPR compliance), which are strictly enforced under EU regulations that Spain adheres to.</w:t>
      </w:r>
    </w:p>
    <w:bookmarkEnd w:id="25"/>
    <w:bookmarkStart w:id="26" w:name="the-role-of-technology"/>
    <w:p>
      <w:pPr>
        <w:pStyle w:val="Heading2"/>
      </w:pPr>
      <w:r>
        <w:t xml:space="preserve">The Role of Technology</w:t>
      </w:r>
    </w:p>
    <w:p>
      <w:pPr>
        <w:pStyle w:val="FirstParagraph"/>
      </w:pPr>
      <w:r>
        <w:t xml:space="preserve">Innovation is central to the identity of a medical researcher. In</w:t>
      </w:r>
      <w:r>
        <w:t xml:space="preserve"> </w:t>
      </w:r>
      <w:r>
        <w:rPr>
          <w:bCs/>
          <w:b/>
        </w:rPr>
        <w:t xml:space="preserve">Spain Valencia</w:t>
      </w:r>
      <w:r>
        <w:t xml:space="preserve">, there is a strong integration of digital health technologies. Artificial intelligence (AI) and machine learning are being utilized for diagnostic imaging analysis and predictive modeling of disease outbreaks. The futuristic architecture of the City of Arts and Sciences serves as a symbolic reminder that this city embraces innovation, mirroring the forward-thinking approach required in biomedical research.</w:t>
      </w:r>
    </w:p>
    <w:p>
      <w:pPr>
        <w:pStyle w:val="BodyText"/>
      </w:pPr>
      <w:r>
        <w:t xml:space="preserve">Medical researchers here are increasingly becoming data scientists. The ability to manage large datasets (Big Data) is no longer optional; it is a prerequisite for securing funding and publishing in high-impact journals.</w:t>
      </w:r>
    </w:p>
    <w:bookmarkEnd w:id="26"/>
    <w:bookmarkStart w:id="27" w:name="X4bdac31529b3fd7880df4e0eeb9744cf5e13479"/>
    <w:p>
      <w:pPr>
        <w:pStyle w:val="Heading2"/>
      </w:pPr>
      <w:r>
        <w:t xml:space="preserve">The Future of Medical Research in Valencia</w:t>
      </w:r>
    </w:p>
    <w:p>
      <w:pPr>
        <w:pStyle w:val="FirstParagraph"/>
      </w:pPr>
      <w:r>
        <w:t xml:space="preserve">Looking ahead, the trajectory for medical researchers in this region appears robust. Public-private partnerships between the Valencian government and international pharmaceutical companies are on the rise. The region is positioning itself as a testbed for personalized medicine, leveraging its diverse population to study genetic variations.</w:t>
      </w:r>
    </w:p>
    <w:bookmarkEnd w:id="27"/>
    <w:bookmarkStart w:id="28" w:name="conclusion"/>
    <w:p>
      <w:pPr>
        <w:pStyle w:val="Heading2"/>
      </w:pPr>
      <w:r>
        <w:t xml:space="preserve">Conclusion</w:t>
      </w:r>
    </w:p>
    <w:p>
      <w:pPr>
        <w:pStyle w:val="FirstParagraph"/>
      </w:pPr>
      <w:r>
        <w:t xml:space="preserve">In summary, the profile of a medical researcher is one of rigorous scientific inquiry combined with profound humanistic responsibility. When viewed through the lens of</w:t>
      </w:r>
      <w:r>
        <w:t xml:space="preserve"> </w:t>
      </w:r>
      <w:r>
        <w:rPr>
          <w:bCs/>
          <w:b/>
        </w:rPr>
        <w:t xml:space="preserve">Spain Valencia</w:t>
      </w:r>
      <w:r>
        <w:t xml:space="preserve">, this profile takes on unique dimensions shaped by local culture, geography, and institutional support. The interplay between traditional values and futuristic innovation in Valencia creates an ideal environment for the modern medical researcher to thrive.</w:t>
      </w:r>
    </w:p>
    <w:p>
      <w:pPr>
        <w:pStyle w:val="BodyText"/>
      </w:pPr>
      <w:r>
        <w:t xml:space="preserve">This book report has highlighted that success in this field requires not just intellectual prowess but also cultural intelligence and adaptability. As we move forward, the contributions of researchers based in Spain Valencia will undoubtedly play a pivotal role in shaping global health policies and medical advancements. They stand at the crossroads of tradition and innovation, embodying the best of both worlds.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Medical Researcher in Spain Valencia</dc:title>
  <dc:creator/>
  <dc:language>en</dc:language>
  <cp:keywords/>
  <dcterms:created xsi:type="dcterms:W3CDTF">2026-07-29T15:38:02Z</dcterms:created>
  <dcterms:modified xsi:type="dcterms:W3CDTF">2026-07-29T15:38:02Z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