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68979a43a5f92850250f18cb489dd4ac80fc140"/>
    <w:p>
      <w:pPr>
        <w:pStyle w:val="Heading1"/>
      </w:pPr>
      <w:r>
        <w:t xml:space="preserve">Book Report:</w:t>
      </w:r>
      <w:r>
        <w:br/>
      </w:r>
      <w:r>
        <w:t xml:space="preserve">The Modern Medical Researcher in the United Arab Emirates Dubai</w:t>
      </w:r>
    </w:p>
    <w:bookmarkStart w:id="20" w:name="Xa1cf2e7ca7b58edf86a0b658de711b3dfb33b1b"/>
    <w:p>
      <w:pPr>
        <w:pStyle w:val="Heading2"/>
      </w:pPr>
      <w:r>
        <w:t xml:space="preserve">I. Introduction to the Context and Subject</w:t>
      </w:r>
    </w:p>
    <w:p>
      <w:pPr>
        <w:pStyle w:val="FirstParagraph"/>
      </w:pPr>
      <w:r>
        <w:t xml:space="preserve">This report analyzes the evolving profile, responsibilities, and significance of a</w:t>
      </w:r>
      <w:r>
        <w:t xml:space="preserve"> </w:t>
      </w:r>
      <w:r>
        <w:rPr>
          <w:bCs/>
          <w:b/>
        </w:rPr>
        <w:t xml:space="preserve">Medical Researcher</w:t>
      </w:r>
      <w:r>
        <w:t xml:space="preserve">, specifically within the unique socio-economic and geographical context of</w:t>
      </w:r>
      <w:r>
        <w:t xml:space="preserve"> </w:t>
      </w:r>
      <w:r>
        <w:rPr>
          <w:bCs/>
          <w:b/>
        </w:rPr>
        <w:t xml:space="preserve">United Arab Emirates Dubai</w:t>
      </w:r>
      <w:r>
        <w:t xml:space="preserve">. As global healthcare landscapes shift toward precision medicine and data-driven outcomes, understanding how a researcher operates in one of the world’s most futuristic medical hubs is essential. This document explores not only the scientific duties inherent to the profession but also how these duties intersect with the ambitious vision of Dubai as a global center for health tourism and biomedical innovation. The integration of traditional medical ethics with cutting-edge technological infrastructure defines this specific demographic, making it a critical subject for study in contemporary medical sociology and healthcare management.</w:t>
      </w:r>
    </w:p>
    <w:bookmarkEnd w:id="20"/>
    <w:bookmarkStart w:id="21" w:name="Xa1fca5a07d8365e5082b5b86625ce84dbeb8627"/>
    <w:p>
      <w:pPr>
        <w:pStyle w:val="Heading2"/>
      </w:pPr>
      <w:r>
        <w:t xml:space="preserve">II. The Role and Responsibilities of the Medical Researcher</w:t>
      </w:r>
    </w:p>
    <w:p>
      <w:pPr>
        <w:pStyle w:val="FirstParagraph"/>
      </w:pPr>
      <w:r>
        <w:t xml:space="preserve">At its core, a</w:t>
      </w:r>
      <w:r>
        <w:t xml:space="preserve"> </w:t>
      </w:r>
      <w:r>
        <w:rPr>
          <w:bCs/>
          <w:b/>
        </w:rPr>
        <w:t xml:space="preserve">Medical Researcher</w:t>
      </w:r>
      <w:r>
        <w:t xml:space="preserve"> </w:t>
      </w:r>
      <w:r>
        <w:t xml:space="preserve">is an individual dedicated to advancing human health through systematic inquiry. This role varies significantly depending on whether the researcher is employed in academia, pharmaceutical corporations, or government health agencies. In the context of high-tech environments like Dubai, the responsibilities are multifaceted:</w:t>
      </w:r>
      <w:r>
        <w:t xml:space="preserve"> </w:t>
      </w:r>
      <w:r>
        <w:t xml:space="preserve">1. **Clinical Trials and Protocol Design:** Researchers design rigorous clinical trials to test new therapies, devices, or drugs. In</w:t>
      </w:r>
      <w:r>
        <w:t xml:space="preserve"> </w:t>
      </w:r>
      <w:r>
        <w:rPr>
          <w:bCs/>
          <w:b/>
        </w:rPr>
        <w:t xml:space="preserve">United Arab Emirates Dubai</w:t>
      </w:r>
      <w:r>
        <w:t xml:space="preserve">, this involves adhering to strict international standards set by bodies such as the FDA (Food and Drug Administration) and local entities like the Dubai Health Authority (DHA).</w:t>
      </w:r>
      <w:r>
        <w:t xml:space="preserve"> </w:t>
      </w:r>
      <w:r>
        <w:t xml:space="preserve">2. **Data Analysis and Epidemiology:** With the rise of Big Data in healthcare, researchers must analyze vast datasets to identify disease patterns, particularly those prevalent in specific demographic groups. This includes studying genetic predispositions common among populations residing in the Middle East and South Asia, which are heavily represented in Dubai’s diverse population.</w:t>
      </w:r>
      <w:r>
        <w:t xml:space="preserve"> </w:t>
      </w:r>
      <w:r>
        <w:t xml:space="preserve">3. **Translational Medicine:** A significant portion of a modern</w:t>
      </w:r>
      <w:r>
        <w:t xml:space="preserve"> </w:t>
      </w:r>
      <w:r>
        <w:rPr>
          <w:bCs/>
          <w:b/>
        </w:rPr>
        <w:t xml:space="preserve">Medical Researcher</w:t>
      </w:r>
      <w:r>
        <w:t xml:space="preserve">’s time is spent bridging the gap between laboratory discoveries and clinical application. This involves ensuring that theoretical findings can be practically implemented in hospital settings across the emirate.</w:t>
      </w:r>
    </w:p>
    <w:bookmarkEnd w:id="21"/>
    <w:bookmarkStart w:id="22" w:name="X83ec176ab5f5b04f6dfe44b02a25c2d07224133"/>
    <w:p>
      <w:pPr>
        <w:pStyle w:val="Heading2"/>
      </w:pPr>
      <w:r>
        <w:t xml:space="preserve">III. The Strategic Importance of United Arab Emirates Dubai</w:t>
      </w:r>
    </w:p>
    <w:p>
      <w:pPr>
        <w:pStyle w:val="FirstParagraph"/>
      </w:pPr>
      <w:r>
        <w:t xml:space="preserve">The location specified,</w:t>
      </w:r>
      <w:r>
        <w:t xml:space="preserve"> </w:t>
      </w:r>
      <w:r>
        <w:rPr>
          <w:bCs/>
          <w:b/>
        </w:rPr>
        <w:t xml:space="preserve">United Arab Emirates Dubai</w:t>
      </w:r>
      <w:r>
        <w:t xml:space="preserve">, is not merely a backdrop but an active participant in shaping the identity of the contemporary medical researcher. Dubai has positioned itself as "Health City," aiming to become a global destination for healthcare excellence. This strategic pivot influences how researchers operate in several ways:</w:t>
      </w:r>
      <w:r>
        <w:t xml:space="preserve"> </w:t>
      </w:r>
      <w:r>
        <w:t xml:space="preserve">**A. Infrastructure and Technology Integration**</w:t>
      </w:r>
      <w:r>
        <w:t xml:space="preserve"> </w:t>
      </w:r>
      <w:r>
        <w:t xml:space="preserve">Dubai boasts world-class infrastructure, including facilities like the Mohammed Bin Rashid University of Medicine and Health Sciences (MBRU) and various free zones dedicated to biotechnology, such as Dubai Biotechnology &amp; Research Park (BioPark). A</w:t>
      </w:r>
      <w:r>
        <w:t xml:space="preserve"> </w:t>
      </w:r>
      <w:r>
        <w:rPr>
          <w:bCs/>
          <w:b/>
        </w:rPr>
        <w:t xml:space="preserve">Medical Researcher</w:t>
      </w:r>
      <w:r>
        <w:t xml:space="preserve"> </w:t>
      </w:r>
      <w:r>
        <w:t xml:space="preserve">in this environment benefits from state-of-the-art laboratories that rival those in Boston or London. The availability of advanced imaging technologies, genomics sequencers, and AI-driven diagnostic tools allows for faster iteration of research projects compared to regions with outdated infrastructure.</w:t>
      </w:r>
      <w:r>
        <w:t xml:space="preserve"> </w:t>
      </w:r>
      <w:r>
        <w:t xml:space="preserve">**B. Cultural Diversity as a Research Asset**</w:t>
      </w:r>
      <w:r>
        <w:t xml:space="preserve"> </w:t>
      </w:r>
      <w:r>
        <w:t xml:space="preserve">One of the most distinct advantages for a</w:t>
      </w:r>
      <w:r>
        <w:t xml:space="preserve"> </w:t>
      </w:r>
      <w:r>
        <w:rPr>
          <w:bCs/>
          <w:b/>
        </w:rPr>
        <w:t xml:space="preserve">Medical Researcher</w:t>
      </w:r>
      <w:r>
        <w:t xml:space="preserve"> </w:t>
      </w:r>
      <w:r>
        <w:t xml:space="preserve">in</w:t>
      </w:r>
      <w:r>
        <w:t xml:space="preserve"> </w:t>
      </w:r>
      <w:r>
        <w:rPr>
          <w:bCs/>
          <w:b/>
        </w:rPr>
        <w:t xml:space="preserve">United Arab Emirates Dubai</w:t>
      </w:r>
      <w:r>
        <w:t xml:space="preserve"> </w:t>
      </w:r>
      <w:r>
        <w:t xml:space="preserve">is the demographic diversity. The population is comprised of expatriates from over 200 nationalities, alongside Emirati citizens. This creates a unique "living laboratory" where researchers can study health outcomes across diverse genetic backgrounds, lifestyles, and environmental exposures simultaneously. This diversity allows for broader generalizability of research findings compared to homogenous populations found in other regions.</w:t>
      </w:r>
      <w:r>
        <w:t xml:space="preserve"> </w:t>
      </w:r>
      <w:r>
        <w:t xml:space="preserve">**C. Government Support and Vision 2031**</w:t>
      </w:r>
      <w:r>
        <w:t xml:space="preserve"> </w:t>
      </w:r>
      <w:r>
        <w:t xml:space="preserve">The UAE government has declared healthcare as a priority under its National Agenda and Dubai Health Strategy 2031. This political will translates into substantial funding for</w:t>
      </w:r>
      <w:r>
        <w:t xml:space="preserve"> </w:t>
      </w:r>
      <w:r>
        <w:rPr>
          <w:bCs/>
          <w:b/>
        </w:rPr>
        <w:t xml:space="preserve">Medical Researcher</w:t>
      </w:r>
      <w:r>
        <w:t xml:space="preserve"> </w:t>
      </w:r>
      <w:r>
        <w:t xml:space="preserve">initiatives. Grants are readily available for projects focusing on non-communicable diseases (NCDs), which are prevalent in the Gulf region, as well as emerging infectious diseases. Understanding this regulatory and financial ecosystem is crucial for any researcher aiming to succeed in</w:t>
      </w:r>
      <w:r>
        <w:t xml:space="preserve"> </w:t>
      </w:r>
      <w:r>
        <w:rPr>
          <w:bCs/>
          <w:b/>
        </w:rPr>
        <w:t xml:space="preserve">United Arab Emirates Dubai</w:t>
      </w:r>
      <w:r>
        <w:t xml:space="preserve">.</w:t>
      </w:r>
    </w:p>
    <w:bookmarkEnd w:id="22"/>
    <w:bookmarkStart w:id="23" w:name="Xc572be4287cfc38c984e3dfc263a46c68c5339b"/>
    <w:p>
      <w:pPr>
        <w:pStyle w:val="Heading2"/>
      </w:pPr>
      <w:r>
        <w:t xml:space="preserve">IV. Challenges Faced by the Medical Researcher in Dubai</w:t>
      </w:r>
    </w:p>
    <w:p>
      <w:pPr>
        <w:pStyle w:val="FirstParagraph"/>
      </w:pPr>
      <w:r>
        <w:t xml:space="preserve">Despite the advantages, operating as a</w:t>
      </w:r>
      <w:r>
        <w:t xml:space="preserve"> </w:t>
      </w:r>
      <w:r>
        <w:rPr>
          <w:bCs/>
          <w:b/>
        </w:rPr>
        <w:t xml:space="preserve">Medical Researcher</w:t>
      </w:r>
      <w:r>
        <w:t xml:space="preserve"> </w:t>
      </w:r>
      <w:r>
        <w:t xml:space="preserve">in</w:t>
      </w:r>
      <w:r>
        <w:t xml:space="preserve"> </w:t>
      </w:r>
      <w:r>
        <w:rPr>
          <w:bCs/>
          <w:b/>
        </w:rPr>
        <w:t xml:space="preserve">United Arab Emirates Dubai</w:t>
      </w:r>
      <w:r>
        <w:t xml:space="preserve">Medical Researcher must build robust teams that can withstand staff turnover without compromising data integrity.</w:t>
      </w:r>
      <w:r>
        <w:t xml:space="preserve"> </w:t>
      </w:r>
      <w:r>
        <w:t xml:space="preserve">3. **Cultural Sensitivity:** Research involving human subjects requires deep cultural competence. For instance, clinical trials involving genetic material or reproductive health require careful handling of cultural and religious sensitivities specific to the local Emirati population and other conservative communities within the city.</w:t>
      </w:r>
    </w:p>
    <w:bookmarkEnd w:id="23"/>
    <w:bookmarkStart w:id="24" w:name="X1e7920dc502b0878bab37454e86b821c1a413d1"/>
    <w:p>
      <w:pPr>
        <w:pStyle w:val="Heading2"/>
      </w:pPr>
      <w:r>
        <w:t xml:space="preserve">VI. Conclusion: The Future of Medical Research in Dubai</w:t>
      </w:r>
    </w:p>
    <w:p>
      <w:pPr>
        <w:pStyle w:val="FirstParagraph"/>
      </w:pPr>
      <w:r>
        <w:t xml:space="preserve">In conclusion, the profile of a</w:t>
      </w:r>
      <w:r>
        <w:t xml:space="preserve"> </w:t>
      </w:r>
      <w:r>
        <w:rPr>
          <w:bCs/>
          <w:b/>
        </w:rPr>
        <w:t xml:space="preserve">Medical Researcher</w:t>
      </w:r>
      <w:r>
        <w:t xml:space="preserve"> </w:t>
      </w:r>
      <w:r>
        <w:t xml:space="preserve">in</w:t>
      </w:r>
      <w:r>
        <w:t xml:space="preserve"> </w:t>
      </w:r>
      <w:r>
        <w:rPr>
          <w:bCs/>
          <w:b/>
        </w:rPr>
        <w:t xml:space="preserve">United Arab Emirates Dubai</w:t>
      </w:r>
      <w:r>
        <w:t xml:space="preserve"> </w:t>
      </w:r>
      <w:r>
        <w:t xml:space="preserve">is distinctively shaped by a synergy of scientific rigor, technological advancement, and strategic government vision. This city offers unparalleled opportunities for high-impact research due to its infrastructure and diverse patient pool. However, success in this arena requires more than just scientific expertise; it demands cultural agility and regulatory acumen.</w:t>
      </w:r>
      <w:r>
        <w:t xml:space="preserve"> </w:t>
      </w:r>
      <w:r>
        <w:t xml:space="preserve">As</w:t>
      </w:r>
      <w:r>
        <w:t xml:space="preserve"> </w:t>
      </w:r>
      <w:r>
        <w:rPr>
          <w:bCs/>
          <w:b/>
        </w:rPr>
        <w:t xml:space="preserve">United Arab Emirates Dubai</w:t>
      </w:r>
      <w:r>
        <w:t xml:space="preserve"> </w:t>
      </w:r>
      <w:r>
        <w:t xml:space="preserve">continues to invest in becoming a global health leader, the role of the</w:t>
      </w:r>
      <w:r>
        <w:t xml:space="preserve"> </w:t>
      </w:r>
      <w:r>
        <w:rPr>
          <w:bCs/>
          <w:b/>
        </w:rPr>
        <w:t xml:space="preserve">Medical Researcher</w:t>
      </w:r>
      <w:r>
        <w:t xml:space="preserve"> </w:t>
      </w:r>
      <w:r>
        <w:t xml:space="preserve">will expand from purely academic pursuits to direct policy influence and public health improvement. Future reports on this topic should focus on specific case studies of successful trials conducted in Dubai’s biotech free zones and how these outcomes are being integrated into national healthcare policies. Ultimately, understanding this dynamic provides valuable insights into how globalized medical ecosystems function in the 21st century.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United Arab Emirates Dubai</dc:title>
  <dc:creator/>
  <dc:language>en</dc:language>
  <cp:keywords/>
  <dcterms:created xsi:type="dcterms:W3CDTF">2026-07-30T02:25:31Z</dcterms:created>
  <dcterms:modified xsi:type="dcterms:W3CDTF">2026-07-30T02:25:31Z</dcterms:modified>
</cp:coreProperties>
</file>

<file path=docProps/custom.xml><?xml version="1.0" encoding="utf-8"?>
<Properties xmlns="http://schemas.openxmlformats.org/officeDocument/2006/custom-properties" xmlns:vt="http://schemas.openxmlformats.org/officeDocument/2006/docPropsVTypes"/>
</file>