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Midwife</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Argentina</w:t>
      </w:r>
      <w:r>
        <w:t xml:space="preserve"> </w:t>
      </w:r>
      <w:r>
        <w:t xml:space="preserve">and</w:t>
      </w:r>
      <w:r>
        <w:t xml:space="preserve"> </w:t>
      </w:r>
      <w:r>
        <w:t xml:space="preserve">Buenos</w:t>
      </w:r>
      <w:r>
        <w:t xml:space="preserve"> </w:t>
      </w:r>
      <w:r>
        <w:t xml:space="preserve">Aires</w:t>
      </w:r>
    </w:p>
    <w:bookmarkStart w:id="27" w:name="a-critical-book-report-on-midwife"/>
    <w:p>
      <w:pPr>
        <w:pStyle w:val="Heading1"/>
      </w:pPr>
      <w:r>
        <w:t xml:space="preserve">A Critical Book Report on</w:t>
      </w:r>
      <w:r>
        <w:t xml:space="preserve"> </w:t>
      </w:r>
      <w:r>
        <w:rPr>
          <w:bCs/>
          <w:b/>
        </w:rPr>
        <w:t xml:space="preserve">"Midwife"</w:t>
      </w:r>
    </w:p>
    <w:p>
      <w:pPr>
        <w:pStyle w:val="FirstParagraph"/>
      </w:pPr>
      <w:r>
        <w:rPr>
          <w:iCs/>
          <w:i/>
        </w:rPr>
        <w:t xml:space="preserve">Preface:</w:t>
      </w:r>
    </w:p>
    <w:p>
      <w:pPr>
        <w:pStyle w:val="BodyText"/>
      </w:pPr>
      <w:r>
        <w:t xml:space="preserve">This document serves as a comprehensive analytical report on the novel</w:t>
      </w:r>
      <w:r>
        <w:t xml:space="preserve"> </w:t>
      </w:r>
      <w:r>
        <w:rPr>
          <w:bCs/>
          <w:b/>
        </w:rPr>
        <w:t xml:space="preserve">"Midwife"</w:t>
      </w:r>
      <w:r>
        <w:t xml:space="preserve">, specifically contextualized within the sociocultural and historical framework of</w:t>
      </w:r>
    </w:p>
    <w:p>
      <w:pPr>
        <w:pStyle w:val="BodyText"/>
      </w:pPr>
      <w:r>
        <w:t xml:space="preserve">Argentina Buenos Aires. While the narrative of maternal care is universal, its implications in a major Latin American metropolis like Buenos Aires offer unique insights into gender roles, medical ethics, and community resilience.</w:t>
      </w:r>
    </w:p>
    <w:p>
      <w:pPr>
        <w:pStyle w:val="BodyText"/>
      </w:pPr>
      <w:r>
        <w:rPr>
          <w:bCs/>
          <w:b/>
        </w:rPr>
        <w:t xml:space="preserve">Abstract:</w:t>
      </w:r>
      <w:r>
        <w:br/>
      </w:r>
      <w:r>
        <w:t xml:space="preserve">This report examines the themes of autonomy, trauma recovery, and professional dedication presented in the book</w:t>
      </w:r>
      <w:r>
        <w:t xml:space="preserve"> </w:t>
      </w:r>
      <w:r>
        <w:rPr>
          <w:bCs/>
          <w:b/>
        </w:rPr>
        <w:t xml:space="preserve">"Midwife"</w:t>
      </w:r>
      <w:r>
        <w:t xml:space="preserve">. The analysis is tailored for an audience in</w:t>
      </w:r>
    </w:p>
    <w:p>
      <w:pPr>
        <w:pStyle w:val="BodyText"/>
      </w:pPr>
      <w:r>
        <w:t xml:space="preserve">Argentina Buenos Aires, exploring how the protagonist’s journey resonates with local discussions on reproductive rights (Derechos de Aborto) and the historical evolution of obstetric practices in South America.</w:t>
      </w:r>
    </w:p>
    <w:bookmarkStart w:id="20" w:name="introduction-to-midwife"/>
    <w:p>
      <w:pPr>
        <w:pStyle w:val="Heading2"/>
      </w:pPr>
      <w:r>
        <w:t xml:space="preserve">1. Introduction to "Midwife"</w:t>
      </w:r>
    </w:p>
    <w:p>
      <w:pPr>
        <w:pStyle w:val="FirstParagraph"/>
      </w:pPr>
      <w:r>
        <w:t xml:space="preserve">The novel</w:t>
      </w:r>
      <w:r>
        <w:t xml:space="preserve"> </w:t>
      </w:r>
      <w:r>
        <w:rPr>
          <w:bCs/>
          <w:b/>
        </w:rPr>
        <w:t xml:space="preserve">"Midwife"</w:t>
      </w:r>
      <w:r>
        <w:t xml:space="preserve">, authored by Mary Mackles, presents a poignant exploration of life through the eyes of Maggie O’Donnell, a young woman seeking healing from past trauma by working as a midwife in rural Scotland. While the geographical setting is distinctly British and isolated from the urban heat of</w:t>
      </w:r>
    </w:p>
    <w:p>
      <w:pPr>
        <w:pStyle w:val="BodyText"/>
      </w:pPr>
      <w:r>
        <w:t xml:space="preserve">Argentina Buenos Aires, the core thematic elements—birth, death, community support, and female solidarity—are profoundly relevant to readers in Latin America. The book is not merely a medical procedural; it is a testament to the spiritual power inherent in guiding life. For students and professionals in</w:t>
      </w:r>
    </w:p>
    <w:p>
      <w:pPr>
        <w:pStyle w:val="BodyText"/>
      </w:pPr>
      <w:r>
        <w:t xml:space="preserve">Argentina Buenos Aires, who often engage with high-stress urban environments and complex healthcare dynamics, Maggie’s story offers a mirror to the essential humanity required in caregiving professions.</w:t>
      </w:r>
    </w:p>
    <w:bookmarkEnd w:id="20"/>
    <w:bookmarkStart w:id="21" w:name="thematic-analysis-trauma-and-healing"/>
    <w:p>
      <w:pPr>
        <w:pStyle w:val="Heading2"/>
      </w:pPr>
      <w:r>
        <w:t xml:space="preserve">2. Thematic Analysis: Trauma and Healing</w:t>
      </w:r>
    </w:p>
    <w:p>
      <w:pPr>
        <w:pStyle w:val="FirstParagraph"/>
      </w:pPr>
      <w:r>
        <w:t xml:space="preserve">A central pillar of</w:t>
      </w:r>
      <w:r>
        <w:t xml:space="preserve"> </w:t>
      </w:r>
      <w:r>
        <w:rPr>
          <w:bCs/>
          <w:b/>
        </w:rPr>
        <w:t xml:space="preserve">"Midwife"</w:t>
      </w:r>
      <w:r>
        <w:t xml:space="preserve"> </w:t>
      </w:r>
      <w:r>
        <w:t xml:space="preserve">is the concept of healing through service. Maggie begins her journey burdened by a violent past, finding solace only in the biological certainty of birth and death. In the context of</w:t>
      </w:r>
    </w:p>
    <w:p>
      <w:pPr>
        <w:pStyle w:val="BodyText"/>
      </w:pPr>
      <w:r>
        <w:t xml:space="preserve">Argentina Buenos Aires, this theme intersects with contemporary societal needs for mental health awareness. Buenos Aires has seen a surge in psychological support initiatives and women’s rights movements in recent years. The way Maggie processes her trauma by focusing on the well-being of others reflects a coping mechanism that is deeply empathetic to modern Argentine social values, which prioritize family and community bonds over individual isolation.</w:t>
      </w:r>
    </w:p>
    <w:p>
      <w:pPr>
        <w:pStyle w:val="BodyText"/>
      </w:pPr>
      <w:r>
        <w:t xml:space="preserve">The novel argues that one cannot heal alone; one heals within a community. This is particularly significant for</w:t>
      </w:r>
    </w:p>
    <w:p>
      <w:pPr>
        <w:pStyle w:val="BodyText"/>
      </w:pPr>
      <w:r>
        <w:t xml:space="preserve">Argentina Buenos Aires, where the concept of *vecindad* (neighborhood/community) plays a crucial role in social support systems. The book illustrates that professional competence, as demonstrated by Maggie, must be paired with emotional intelligence—a lesson highly applicable to medical and social workers in the bustling hospitals and clinics of Buenos Aires.</w:t>
      </w:r>
    </w:p>
    <w:bookmarkEnd w:id="21"/>
    <w:bookmarkStart w:id="22" w:name="X4cc1deced1cfbce13e4f4765d16748713ef5e1f"/>
    <w:p>
      <w:pPr>
        <w:pStyle w:val="Heading2"/>
      </w:pPr>
      <w:r>
        <w:t xml:space="preserve">3. Cultural Context: "Midwife" Meets "Argentina Buenos Aires"</w:t>
      </w:r>
    </w:p>
    <w:p>
      <w:pPr>
        <w:pStyle w:val="FirstParagraph"/>
      </w:pPr>
      <w:r>
        <w:t xml:space="preserve">To fully appreciate</w:t>
      </w:r>
      <w:r>
        <w:t xml:space="preserve"> </w:t>
      </w:r>
      <w:r>
        <w:rPr>
          <w:bCs/>
          <w:b/>
        </w:rPr>
        <w:t xml:space="preserve">"Midwife"</w:t>
      </w:r>
      <w:r>
        <w:t xml:space="preserve">, one must contrast its rural Scottish setting with the dense, vibrant urban landscape of</w:t>
      </w:r>
    </w:p>
    <w:p>
      <w:pPr>
        <w:pStyle w:val="BodyText"/>
      </w:pPr>
      <w:r>
        <w:t xml:space="preserve">Argentina Buenos Aires. In Scotland, the midwife often operates as a standalone guardian in remote areas. Conversely, in</w:t>
      </w:r>
    </w:p>
    <w:p>
      <w:pPr>
        <w:pStyle w:val="BodyText"/>
      </w:pPr>
      <w:r>
        <w:t xml:space="preserve">Argentina Buenos Aires, healthcare is typically institutionalized within large hospital networks (such as the Hospital Garrahan or Pichincha). However, the spirit of the midwife—advocacy for the mother—is increasingly relevant in Argentina.</w:t>
      </w:r>
    </w:p>
    <w:p>
      <w:pPr>
        <w:pStyle w:val="BodyText"/>
      </w:pPr>
      <w:r>
        <w:rPr>
          <w:bCs/>
          <w:b/>
        </w:rPr>
        <w:t xml:space="preserve">Reproductive Rights and Advocacy:</w:t>
      </w:r>
      <w:r>
        <w:br/>
      </w:r>
      <w:r>
        <w:t xml:space="preserve">In recent years,</w:t>
      </w:r>
    </w:p>
    <w:p>
      <w:pPr>
        <w:pStyle w:val="BodyText"/>
      </w:pPr>
      <w:r>
        <w:t xml:space="preserve">Argentina, and specifically</w:t>
      </w:r>
    </w:p>
    <w:p>
      <w:pPr>
        <w:pStyle w:val="BodyText"/>
      </w:pPr>
      <w:r>
        <w:t xml:space="preserve">Buenos Aires, has become a beacon for reproductive rights in Latin America following the legalization of abortion. The advocacy skills Maggie demonstrates—standing up to medical authorities who doubt her patients—are directly analogous to the activism seen in Argentina’s "Green Wave" (*Marea Verde*). The book serves as a fictional precursor to real-world political movements, emphasizing that midwifery is not just clinical but deeply political when it involves bodily autonomy.</w:t>
      </w:r>
    </w:p>
    <w:bookmarkEnd w:id="22"/>
    <w:bookmarkStart w:id="23" w:name="character-study-maggie-odonnell"/>
    <w:p>
      <w:pPr>
        <w:pStyle w:val="Heading2"/>
      </w:pPr>
      <w:r>
        <w:t xml:space="preserve">4. Character Study: Maggie O’Donnell</w:t>
      </w:r>
    </w:p>
    <w:p>
      <w:pPr>
        <w:pStyle w:val="FirstParagraph"/>
      </w:pPr>
      <w:r>
        <w:t xml:space="preserve">Maggie’s character arc is defined by her transition from a detached observer to an engaged participant in life. She learns to trust again and finds love, not despite the chaos of birth, but because of it. For readers in</w:t>
      </w:r>
    </w:p>
    <w:p>
      <w:pPr>
        <w:pStyle w:val="BodyText"/>
      </w:pPr>
      <w:r>
        <w:t xml:space="preserve">Argentina Buenos Aires, Maggie represents resilience. The city itself is often described as resilient, having survived economic crises and social upheavals. Maggie’s ability to maintain professionalism amidst emotional turmoil mirrors the grit required to thrive in a major metropolitan area like Buenos Aires.</w:t>
      </w:r>
    </w:p>
    <w:p>
      <w:pPr>
        <w:pStyle w:val="BodyText"/>
      </w:pPr>
      <w:r>
        <w:t xml:space="preserve">The relationship between Maggie and her mentor, Janet, highlights the importance of mentorship in medical fields. In</w:t>
      </w:r>
    </w:p>
    <w:p>
      <w:pPr>
        <w:pStyle w:val="BodyText"/>
      </w:pPr>
      <w:r>
        <w:t xml:space="preserve">Argentina, the hierarchical structure of medicine can sometimes stifle junior professionals. The supportive, egalitarian relationship portrayed in</w:t>
      </w:r>
      <w:r>
        <w:t xml:space="preserve"> </w:t>
      </w:r>
      <w:r>
        <w:rPr>
          <w:bCs/>
          <w:b/>
        </w:rPr>
        <w:t xml:space="preserve">"Midwife"</w:t>
      </w:r>
      <w:r>
        <w:t xml:space="preserve"> </w:t>
      </w:r>
      <w:r>
        <w:t xml:space="preserve">offers an ideal model for medical education institutions in Buenos Aires to emulate.</w:t>
      </w:r>
    </w:p>
    <w:bookmarkEnd w:id="23"/>
    <w:bookmarkStart w:id="24" w:name="literary-style-and-emotional-impact"/>
    <w:p>
      <w:pPr>
        <w:pStyle w:val="Heading2"/>
      </w:pPr>
      <w:r>
        <w:t xml:space="preserve">5. Literary Style and Emotional Impact</w:t>
      </w:r>
    </w:p>
    <w:p>
      <w:pPr>
        <w:pStyle w:val="FirstParagraph"/>
      </w:pPr>
      <w:r>
        <w:t xml:space="preserve">Mackles’ writing style is lyrical yet grounded, blending clinical details with spiritual reflection. This duality appeals to the literary sensibilities of Argentine readers, who often appreciate literature that balances realism with magical or emotional realism (reminiscent of Gabriel García Márquez, though in a very different genre). The sensory descriptions of nature contrast sharply with the urban experience of</w:t>
      </w:r>
    </w:p>
    <w:p>
      <w:pPr>
        <w:pStyle w:val="BodyText"/>
      </w:pPr>
      <w:r>
        <w:t xml:space="preserve">Buenos Aires, providing an escape for readers while reinforcing the universal connection between humanity and nature.</w:t>
      </w:r>
    </w:p>
    <w:p>
      <w:pPr>
        <w:pStyle w:val="BodyText"/>
      </w:pPr>
      <w:r>
        <w:t xml:space="preserve">The book avoids melodrama, opting instead for quiet moments that carry heavy emotional weight. This restraint is effective in conveying respect for the sanctity of life, a value deeply embedded in Catholic traditions that still influence</w:t>
      </w:r>
    </w:p>
    <w:p>
      <w:pPr>
        <w:pStyle w:val="BodyText"/>
      </w:pPr>
      <w:r>
        <w:t xml:space="preserve">Argentina, even as society secularizes.</w:t>
      </w:r>
    </w:p>
    <w:bookmarkEnd w:id="24"/>
    <w:bookmarkStart w:id="25" w:name="relevance-to-contemporary-society"/>
    <w:p>
      <w:pPr>
        <w:pStyle w:val="Heading2"/>
      </w:pPr>
      <w:r>
        <w:t xml:space="preserve">6. Relevance to Contemporary Society</w:t>
      </w:r>
    </w:p>
    <w:p>
      <w:pPr>
        <w:pStyle w:val="FirstParagraph"/>
      </w:pPr>
      <w:r>
        <w:t xml:space="preserve">In an era where technology increasingly mediates human connection,</w:t>
      </w:r>
      <w:r>
        <w:t xml:space="preserve"> </w:t>
      </w:r>
      <w:r>
        <w:rPr>
          <w:bCs/>
          <w:b/>
        </w:rPr>
        <w:t xml:space="preserve">"Midwife"</w:t>
      </w:r>
      <w:r>
        <w:t xml:space="preserve"> </w:t>
      </w:r>
      <w:r>
        <w:t xml:space="preserve">reminds us of the irreplaceable value of human touch. In</w:t>
      </w:r>
    </w:p>
    <w:p>
      <w:pPr>
        <w:pStyle w:val="BodyText"/>
      </w:pPr>
      <w:r>
        <w:t xml:space="preserve">Buenos Aires, a city known for its tango and passionate expression of emotion, the book’s emphasis on intimate human connection is vital. It challenges the dehumanization that can occur in busy public health systems.</w:t>
      </w:r>
    </w:p>
    <w:p>
      <w:pPr>
        <w:pStyle w:val="BodyText"/>
      </w:pPr>
      <w:r>
        <w:t xml:space="preserve">Furthermore, the book addresses gender dynamics. Maggie works in a male-dominated profession (in terms of traditional obstetrics) but carves out her own space through expertise and empathy. This resonates with feminist movements in</w:t>
      </w:r>
    </w:p>
    <w:p>
      <w:pPr>
        <w:pStyle w:val="BodyText"/>
      </w:pPr>
      <w:r>
        <w:t xml:space="preserve">Argentina, which continue to fight for equitable representation and respect for female-led healthcare practices.</w:t>
      </w:r>
    </w:p>
    <w:bookmarkEnd w:id="25"/>
    <w:bookmarkStart w:id="26" w:name="conclusion"/>
    <w:p>
      <w:pPr>
        <w:pStyle w:val="Heading2"/>
      </w:pPr>
      <w:r>
        <w:t xml:space="preserve">7. Conclusion</w:t>
      </w:r>
    </w:p>
    <w:p>
      <w:pPr>
        <w:pStyle w:val="FirstParagraph"/>
      </w:pPr>
      <w:r>
        <w:rPr>
          <w:bCs/>
          <w:b/>
        </w:rPr>
        <w:t xml:space="preserve">"Midwife"</w:t>
      </w:r>
      <w:r>
        <w:t xml:space="preserve"> </w:t>
      </w:r>
      <w:r>
        <w:t xml:space="preserve">is more than a novel about rural Scotland; it is a universal text on the ethics of care. For an audience in</w:t>
      </w:r>
    </w:p>
    <w:p>
      <w:pPr>
        <w:pStyle w:val="BodyText"/>
      </w:pPr>
      <w:r>
        <w:t xml:space="preserve">Argentina Buenos Aires, the book provides a reflective space to consider the intersection of personal healing and professional duty. It highlights that whether in the Highlands or on Calle Florida, the act of bringing life into the world requires courage, compassion, and unwavering advocacy.</w:t>
      </w:r>
    </w:p>
    <w:p>
      <w:pPr>
        <w:pStyle w:val="BodyText"/>
      </w:pPr>
      <w:r>
        <w:t xml:space="preserve">The novel encourages readers in</w:t>
      </w:r>
    </w:p>
    <w:p>
      <w:pPr>
        <w:pStyle w:val="BodyText"/>
      </w:pPr>
      <w:r>
        <w:t xml:space="preserve">Argentina to value midwifery not just as a medical service but as a holistic practice that honors the dignity of every individual. It serves as a powerful reminder that amidst the noise of modern urban life in</w:t>
      </w:r>
    </w:p>
    <w:p>
      <w:pPr>
        <w:pStyle w:val="BodyText"/>
      </w:pPr>
      <w:r>
        <w:t xml:space="preserve">Buenos Aires, there is profound beauty and meaning to be found in supporting others through their most vulnerable moments.</w:t>
      </w:r>
    </w:p>
    <w:p>
      <w:pPr>
        <w:pStyle w:val="BodyText"/>
      </w:pPr>
      <w:r>
        <w:rPr>
          <w:bCs/>
          <w:b/>
        </w:rPr>
        <w:t xml:space="preserve">Recommendation:</w:t>
      </w:r>
      <w:r>
        <w:br/>
      </w:r>
      <w:r>
        <w:t xml:space="preserve">This book is highly recommended for medical students, psychology departments, and literature circles in</w:t>
      </w:r>
    </w:p>
    <w:p>
      <w:pPr>
        <w:pStyle w:val="BodyText"/>
      </w:pPr>
      <w:r>
        <w:t xml:space="preserve">Buenos Aires. It fosters empathy and critical thinking regarding gender roles and healthcare ethics.</w:t>
      </w:r>
    </w:p>
    <w:p>
      <w:pPr>
        <w:pStyle w:val="BodyText"/>
      </w:pPr>
      <w:r>
        <w:rPr>
          <w:iCs/>
          <w:i/>
        </w:rPr>
        <w:t xml:space="preserve">Report Prepared by: Academic Analysis Unit</w:t>
      </w:r>
    </w:p>
    <w:p>
      <w:pPr>
        <w:pStyle w:val="BodyText"/>
      </w:pPr>
      <w:r>
        <w:rPr>
          <w:iCs/>
          <w:i/>
        </w:rPr>
        <w:t xml:space="preserve">Date: October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Midwife in the Context of Argentina and Buenos Aires</dc:title>
  <dc:creator/>
  <dc:language>en</dc:language>
  <cp:keywords/>
  <dcterms:created xsi:type="dcterms:W3CDTF">2026-07-29T16:24:13Z</dcterms:created>
  <dcterms:modified xsi:type="dcterms:W3CDTF">2026-07-29T16:24:13Z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