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6" w:name="book-report-on-midwife"/>
    <w:p>
      <w:pPr>
        <w:pStyle w:val="Heading1"/>
      </w:pPr>
      <w:r>
        <w:t xml:space="preserve">Book Report on</w:t>
      </w:r>
      <w:r>
        <w:t xml:space="preserve"> </w:t>
      </w:r>
      <w:r>
        <w:rPr>
          <w:bCs/>
          <w:b/>
        </w:rPr>
        <w:t xml:space="preserve">Midwife</w:t>
      </w:r>
    </w:p>
    <w:p>
      <w:pPr>
        <w:pStyle w:val="FirstParagraph"/>
      </w:pPr>
      <w:r>
        <w:br/>
      </w:r>
    </w:p>
    <w:p>
      <w:pPr>
        <w:pStyle w:val="BodyText"/>
      </w:pPr>
      <w:r>
        <w:rPr>
          <w:bCs/>
          <w:b/>
        </w:rPr>
        <w:t xml:space="preserve">District:</w:t>
      </w:r>
      <w:r>
        <w:t xml:space="preserve"> </w:t>
      </w:r>
      <w:r>
        <w:t xml:space="preserve">Canada Vancouver</w:t>
      </w:r>
      <w:r>
        <w:br/>
      </w:r>
      <w:r>
        <w:rPr>
          <w:bCs/>
          <w:b/>
        </w:rPr>
        <w:t xml:space="preserve">Date:</w:t>
      </w:r>
      <w:r>
        <w:t xml:space="preserve"> October 26, 2023</w:t>
      </w:r>
      <w:r>
        <w:br/>
      </w:r>
    </w:p>
    <w:p>
      <w:pPr>
        <w:pStyle w:val="BodyText"/>
      </w:pPr>
      <w:r>
        <w:t xml:space="preserve">This comprehensive report analyzes Joan Baker's historical novel,</w:t>
      </w:r>
      <w:r>
        <w:t xml:space="preserve"> </w:t>
      </w:r>
      <w:r>
        <w:rPr>
          <w:iCs/>
          <w:i/>
        </w:rPr>
        <w:t xml:space="preserve">Midwife</w:t>
      </w:r>
      <w:r>
        <w:t xml:space="preserve">, through the lens of its profound relevance to contemporary audiences. While the narrative unfolds against the stark and harrowing backdrop of World War II in rural England, its themes resonate deeply within modern healthcare discussions. Specifically, this document explores how reading</w:t>
      </w:r>
      <w:r>
        <w:t xml:space="preserve"> </w:t>
      </w:r>
      <w:r>
        <w:rPr>
          <w:bCs/>
          <w:b/>
        </w:rPr>
        <w:t xml:space="preserve">Midwife</w:t>
      </w:r>
      <w:r>
        <w:t xml:space="preserve"> </w:t>
      </w:r>
      <w:r>
        <w:t xml:space="preserve">can provide critical perspective for healthcare workers and community members living in</w:t>
      </w:r>
      <w:r>
        <w:t xml:space="preserve"> </w:t>
      </w:r>
      <w:r>
        <w:rPr>
          <w:bCs/>
          <w:b/>
        </w:rPr>
        <w:t xml:space="preserve">Canada Vancouver</w:t>
      </w:r>
      <w:r>
        <w:t xml:space="preserve">, offering insights into resilience, resource management during crises, and the enduring importance of compassionate patient care.</w:t>
      </w:r>
    </w:p>
    <w:p>
      <w:pPr>
        <w:pStyle w:val="BodyText"/>
      </w:pPr>
      <w:r>
        <w:br/>
      </w:r>
    </w:p>
    <w:bookmarkStart w:id="20" w:name="introduction-to-midwife"/>
    <w:p>
      <w:pPr>
        <w:pStyle w:val="Heading2"/>
      </w:pPr>
      <w:r>
        <w:t xml:space="preserve">Introduction to</w:t>
      </w:r>
      <w:r>
        <w:t xml:space="preserve"> </w:t>
      </w:r>
      <w:r>
        <w:rPr>
          <w:bCs/>
          <w:b/>
        </w:rPr>
        <w:t xml:space="preserve">Midwife</w:t>
      </w:r>
    </w:p>
    <w:p>
      <w:pPr>
        <w:pStyle w:val="FirstParagraph"/>
      </w:pPr>
      <w:r>
        <w:t xml:space="preserve">Joan Baker's novel follows the life of Annie Pearson from her humble beginnings as a young girl in Yorkshire to her graduation and subsequent deployment during World War II. The story is not merely a historical recounting but an emotional journey that highlights the physical, mental, and ethical challenges faced by midwives. In</w:t>
      </w:r>
      <w:r>
        <w:t xml:space="preserve"> </w:t>
      </w:r>
      <w:r>
        <w:rPr>
          <w:bCs/>
          <w:b/>
        </w:rPr>
        <w:t xml:space="preserve">Midwife</w:t>
      </w:r>
      <w:r>
        <w:t xml:space="preserve">, Baker illustrates how medical professionals serve as the backbone of their communities during times of extreme stress and scarcity. For readers in</w:t>
      </w:r>
      <w:r>
        <w:t xml:space="preserve"> </w:t>
      </w:r>
      <w:r>
        <w:rPr>
          <w:bCs/>
          <w:b/>
        </w:rPr>
        <w:t xml:space="preserve">Canada Vancouver</w:t>
      </w:r>
      <w:r>
        <w:t xml:space="preserve">, a city known for its progressive healthcare system yet facing its own modern pressures, the story serves as both a historical mirror and a reminder of the core values of nursing.</w:t>
      </w:r>
    </w:p>
    <w:p>
      <w:pPr>
        <w:pStyle w:val="BodyText"/>
      </w:pPr>
      <w:r>
        <w:br/>
      </w:r>
    </w:p>
    <w:bookmarkEnd w:id="20"/>
    <w:bookmarkStart w:id="21" w:name="Xe70223587529534e73958a731a8492781c67990"/>
    <w:p>
      <w:pPr>
        <w:pStyle w:val="Heading2"/>
      </w:pPr>
      <w:r>
        <w:t xml:space="preserve">Historical Context and Medical Resilience</w:t>
      </w:r>
    </w:p>
    <w:p>
      <w:pPr>
        <w:pStyle w:val="FirstParagraph"/>
      </w:pPr>
      <w:r>
        <w:t xml:space="preserve">The primary setting of</w:t>
      </w:r>
      <w:r>
        <w:t xml:space="preserve"> </w:t>
      </w:r>
      <w:r>
        <w:rPr>
          <w:bCs/>
          <w:b/>
        </w:rPr>
        <w:t xml:space="preserve">Midwife</w:t>
      </w:r>
      <w:r>
        <w:t xml:space="preserve"> </w:t>
      </w:r>
      <w:r>
        <w:t xml:space="preserve">is during World War II, a period characterized by rationing, loss, and the constant threat of air raids. Annie Pearson operates in an environment where medical supplies are limited, electricity is unreliable due to blackouts, and doctors are often absent or overwhelmed. Despite these constraints, she performs her duties with diligence and empathy.</w:t>
      </w:r>
    </w:p>
    <w:p>
      <w:pPr>
        <w:pStyle w:val="BodyText"/>
      </w:pPr>
      <w:r>
        <w:t xml:space="preserve">This depiction of resilience offers a valuable case study for modern healthcare analysis in</w:t>
      </w:r>
      <w:r>
        <w:t xml:space="preserve"> </w:t>
      </w:r>
      <w:r>
        <w:rPr>
          <w:bCs/>
          <w:b/>
        </w:rPr>
        <w:t xml:space="preserve">Canada Vancouver</w:t>
      </w:r>
      <w:r>
        <w:t xml:space="preserve">. Although the city enjoys advanced medical infrastructure compared to 1940s England, the principles of triaging patients, maximizing limited resources, and maintaining morale under pressure remain applicable. Reading</w:t>
      </w:r>
      <w:r>
        <w:t xml:space="preserve"> </w:t>
      </w:r>
      <w:r>
        <w:rPr>
          <w:iCs/>
          <w:i/>
        </w:rPr>
        <w:t xml:space="preserve">Midwife</w:t>
      </w:r>
      <w:r>
        <w:t xml:space="preserve"> </w:t>
      </w:r>
      <w:r>
        <w:t xml:space="preserve">allows contemporary observers in</w:t>
      </w:r>
      <w:r>
        <w:t xml:space="preserve"> </w:t>
      </w:r>
      <w:r>
        <w:rPr>
          <w:bCs/>
          <w:b/>
        </w:rPr>
        <w:t xml:space="preserve">Canada Vancouver</w:t>
      </w:r>
      <w:r>
        <w:t xml:space="preserve"> </w:t>
      </w:r>
      <w:r>
        <w:t xml:space="preserve">to reflect on how healthcare providers navigate uncertainty—a theme that has gained new urgency in recent global health crises.</w:t>
      </w:r>
    </w:p>
    <w:p>
      <w:pPr>
        <w:pStyle w:val="BodyText"/>
      </w:pPr>
      <w:r>
        <w:br/>
      </w:r>
    </w:p>
    <w:bookmarkEnd w:id="21"/>
    <w:bookmarkStart w:id="22" w:name="X9ebbbd1c4a4f21ea12cc2a9afede833963c787b"/>
    <w:p>
      <w:pPr>
        <w:pStyle w:val="Heading2"/>
      </w:pPr>
      <w:r>
        <w:t xml:space="preserve">The Role of the Midwife and Community Support</w:t>
      </w:r>
    </w:p>
    <w:p>
      <w:pPr>
        <w:pStyle w:val="FirstParagraph"/>
      </w:pPr>
      <w:r>
        <w:t xml:space="preserve">In</w:t>
      </w:r>
      <w:r>
        <w:t xml:space="preserve"> </w:t>
      </w:r>
      <w:r>
        <w:rPr>
          <w:iCs/>
          <w:i/>
        </w:rPr>
        <w:t xml:space="preserve">Midwife</w:t>
      </w:r>
      <w:r>
        <w:t xml:space="preserve">, Annie is not just a medical practitioner but also a confidante, counselor, and pillar of stability for her community. She witnesses births, deaths, domestic violence, poverty, and trauma. Her ability to remain objective yet deeply caring defines her professional identity.</w:t>
      </w:r>
    </w:p>
    <w:p>
      <w:pPr>
        <w:pStyle w:val="BodyText"/>
      </w:pPr>
      <w:r>
        <w:t xml:space="preserve">For residents of</w:t>
      </w:r>
      <w:r>
        <w:t xml:space="preserve"> </w:t>
      </w:r>
      <w:r>
        <w:rPr>
          <w:bCs/>
          <w:b/>
        </w:rPr>
        <w:t xml:space="preserve">Canada Vancouver</w:t>
      </w:r>
      <w:r>
        <w:t xml:space="preserve">, who often advocate for holistic and patient-centered care models (such as those promoted by the BC Nurses' Union), this portrayal reinforces the significance of emotional labor in healthcare. The novel challenges modern audiences to consider whether current systems adequately support the mental well-being of caregivers, a concern that is increasingly relevant in urban centers like</w:t>
      </w:r>
      <w:r>
        <w:t xml:space="preserve"> </w:t>
      </w:r>
      <w:r>
        <w:rPr>
          <w:bCs/>
          <w:b/>
        </w:rPr>
        <w:t xml:space="preserve">Canada Vancouver</w:t>
      </w:r>
      <w:r>
        <w:t xml:space="preserve">.</w:t>
      </w:r>
    </w:p>
    <w:p>
      <w:pPr>
        <w:pStyle w:val="BodyText"/>
      </w:pPr>
      <w:r>
        <w:br/>
      </w:r>
    </w:p>
    <w:bookmarkEnd w:id="22"/>
    <w:bookmarkStart w:id="23" w:name="social-commentary-and-gender-dynamics"/>
    <w:p>
      <w:pPr>
        <w:pStyle w:val="Heading2"/>
      </w:pPr>
      <w:r>
        <w:t xml:space="preserve">Social Commentary and Gender Dynamics</w:t>
      </w:r>
    </w:p>
    <w:p>
      <w:pPr>
        <w:pStyle w:val="FirstParagraph"/>
      </w:pPr>
      <w:r>
        <w:t xml:space="preserve">Baker also addresses societal expectations of women in the 1940s. Annie’s journey toward independence reflects broader shifts in gender roles. Her struggle to balance personal desires with professional duty mirrors ongoing discussions about work-life integration.</w:t>
      </w:r>
    </w:p>
    <w:p>
      <w:pPr>
        <w:pStyle w:val="BodyText"/>
      </w:pPr>
      <w:r>
        <w:t xml:space="preserve">In</w:t>
      </w:r>
      <w:r>
        <w:t xml:space="preserve"> </w:t>
      </w:r>
      <w:r>
        <w:rPr>
          <w:bCs/>
          <w:b/>
        </w:rPr>
        <w:t xml:space="preserve">Canada Vancouver</w:t>
      </w:r>
      <w:r>
        <w:t xml:space="preserve">, where progressive social policies aim to support equitable workplace environments, revisiting these historical dynamics provides context for modern advocacy. It reminds readers that while progress has been made in healthcare equity, challenges regarding recognition and respect for female-dominated professions persist.</w:t>
      </w:r>
    </w:p>
    <w:p>
      <w:pPr>
        <w:pStyle w:val="BodyText"/>
      </w:pPr>
      <w:r>
        <w:br/>
      </w:r>
    </w:p>
    <w:bookmarkEnd w:id="23"/>
    <w:bookmarkStart w:id="24" w:name="relevance-to-canada-vancouver"/>
    <w:p>
      <w:pPr>
        <w:pStyle w:val="Heading2"/>
      </w:pPr>
      <w:r>
        <w:t xml:space="preserve">Relevance to</w:t>
      </w:r>
      <w:r>
        <w:t xml:space="preserve"> </w:t>
      </w:r>
      <w:r>
        <w:rPr>
          <w:bCs/>
          <w:b/>
        </w:rPr>
        <w:t xml:space="preserve">Canada Vancouver</w:t>
      </w:r>
    </w:p>
    <w:p>
      <w:pPr>
        <w:pStyle w:val="FirstParagraph"/>
      </w:pPr>
      <w:r>
        <w:t xml:space="preserve">The connection between</w:t>
      </w:r>
      <w:r>
        <w:t xml:space="preserve"> </w:t>
      </w:r>
      <w:r>
        <w:rPr>
          <w:iCs/>
          <w:i/>
        </w:rPr>
        <w:t xml:space="preserve">Midwife</w:t>
      </w:r>
      <w:r>
        <w:t xml:space="preserve"> </w:t>
      </w:r>
      <w:r>
        <w:t xml:space="preserve">and the city of</w:t>
      </w:r>
      <w:r>
        <w:t xml:space="preserve"> </w:t>
      </w:r>
      <w:r>
        <w:rPr>
          <w:bCs/>
          <w:b/>
        </w:rPr>
        <w:t xml:space="preserve">Canada Vancouver</w:t>
      </w:r>
      <w:r>
        <w:t xml:space="preserve"> </w:t>
      </w:r>
      <w:r>
        <w:t xml:space="preserve">lies in shared values. Vancouver is home to a diverse population, including many immigrants who have fled conflict zones similar to those described in the book. Healthcare providers here often encounter patients dealing with trauma from displacement or war.</w:t>
      </w:r>
    </w:p>
    <w:p>
      <w:pPr>
        <w:pStyle w:val="BodyText"/>
      </w:pPr>
      <w:r>
        <w:t xml:space="preserve">Familiarity with stories like</w:t>
      </w:r>
      <w:r>
        <w:t xml:space="preserve"> </w:t>
      </w:r>
      <w:r>
        <w:rPr>
          <w:iCs/>
          <w:i/>
        </w:rPr>
        <w:t xml:space="preserve">Midwife</w:t>
      </w:r>
      <w:r>
        <w:t xml:space="preserve"> </w:t>
      </w:r>
      <w:r>
        <w:t xml:space="preserve">can help build empathy among local practitioners and citizens alike. It humanizes historical struggles, fostering a sense of global solidarity that complements Vancouver’s multicultural ethos. Additionally, the environmental themes in</w:t>
      </w:r>
      <w:r>
        <w:t xml:space="preserve"> </w:t>
      </w:r>
      <w:r>
        <w:rPr>
          <w:bCs/>
          <w:b/>
        </w:rPr>
        <w:t xml:space="preserve">Midwife</w:t>
      </w:r>
      <w:r>
        <w:t xml:space="preserve">, such as living close to nature and understanding rural landscapes, echo aspects of life in British Columbia.</w:t>
      </w:r>
    </w:p>
    <w:p>
      <w:pPr>
        <w:pStyle w:val="BodyText"/>
      </w:pPr>
      <w:r>
        <w:br/>
      </w:r>
    </w:p>
    <w:bookmarkEnd w:id="24"/>
    <w:bookmarkStart w:id="25" w:name="conclusion"/>
    <w:p>
      <w:pPr>
        <w:pStyle w:val="Heading2"/>
      </w:pPr>
      <w:r>
        <w:t xml:space="preserve">Conclusion</w:t>
      </w:r>
    </w:p>
    <w:p>
      <w:pPr>
        <w:pStyle w:val="FirstParagraph"/>
      </w:pPr>
      <w:r>
        <w:t xml:space="preserve">In conclusion,</w:t>
      </w:r>
      <w:r>
        <w:t xml:space="preserve"> </w:t>
      </w:r>
      <w:r>
        <w:rPr>
          <w:iCs/>
          <w:i/>
        </w:rPr>
        <w:t xml:space="preserve">Midwife</w:t>
      </w:r>
      <w:r>
        <w:t xml:space="preserve"> </w:t>
      </w:r>
      <w:r>
        <w:t xml:space="preserve">by Joan Baker is a timeless narrative that transcends its historical setting. Its exploration of endurance, compassion, and professional integrity remains highly relevant today. For audiences in</w:t>
      </w:r>
      <w:r>
        <w:t xml:space="preserve"> </w:t>
      </w:r>
      <w:r>
        <w:rPr>
          <w:bCs/>
          <w:b/>
        </w:rPr>
        <w:t xml:space="preserve">Canada Vancouver</w:t>
      </w:r>
      <w:r>
        <w:t xml:space="preserve">, reading this book offers more than entertainment—it provides educational value regarding healthcare ethics and crisis management.</w:t>
      </w:r>
    </w:p>
    <w:p>
      <w:pPr>
        <w:pStyle w:val="BodyText"/>
      </w:pPr>
      <w:r>
        <w:t xml:space="preserve">We recommend incorporating titles like</w:t>
      </w:r>
      <w:r>
        <w:t xml:space="preserve"> </w:t>
      </w:r>
      <w:r>
        <w:rPr>
          <w:iCs/>
          <w:i/>
        </w:rPr>
        <w:t xml:space="preserve">Midwife</w:t>
      </w:r>
      <w:r>
        <w:t xml:space="preserve"> </w:t>
      </w:r>
      <w:r>
        <w:t xml:space="preserve">into library programs, medical school curricula, and community workshops across</w:t>
      </w:r>
      <w:r>
        <w:t xml:space="preserve"> </w:t>
      </w:r>
      <w:r>
        <w:rPr>
          <w:bCs/>
          <w:b/>
        </w:rPr>
        <w:t xml:space="preserve">Canada Vancouver</w:t>
      </w:r>
      <w:r>
        <w:t xml:space="preserve">. By doing so, we honor the legacy of past caregivers while strengthening our commitment to excellence in modern healthcare. Ultimately, understanding the struggles depicted in</w:t>
      </w:r>
      <w:r>
        <w:t xml:space="preserve"> </w:t>
      </w:r>
      <w:r>
        <w:rPr>
          <w:iCs/>
          <w:i/>
        </w:rPr>
        <w:t xml:space="preserve">Midwife</w:t>
      </w:r>
      <w:r>
        <w:t xml:space="preserve"> </w:t>
      </w:r>
      <w:r>
        <w:t xml:space="preserve">enriches our appreciation for every nurse and midwife serving communities today.</w:t>
      </w:r>
    </w:p>
    <w:p>
      <w:pPr>
        <w:pStyle w:val="BodyText"/>
      </w:pPr>
      <w:r>
        <w:br/>
      </w:r>
      <w:r>
        <w:rPr>
          <w:bCs/>
          <w:b/>
        </w:rPr>
        <w:t xml:space="preserve">Word Count:</w:t>
      </w:r>
      <w:r>
        <w:t xml:space="preserve"> </w:t>
      </w:r>
      <w:r>
        <w:t xml:space="preserve"> Approximately 850 words.</w:t>
      </w:r>
      <w:r>
        <w:br/>
      </w:r>
      <w:r>
        <w:rPr>
          <w:bCs/>
          <w:b/>
        </w:rPr>
        <w:t xml:space="preserve">Bibliography:</w:t>
      </w:r>
      <w:r>
        <w:br/>
      </w:r>
      <w:r>
        <w:t xml:space="preserve">Baker, J. (1974).</w:t>
      </w:r>
      <w:r>
        <w:t xml:space="preserve"> </w:t>
      </w:r>
      <w:r>
        <w:rPr>
          <w:iCs/>
          <w:i/>
        </w:rPr>
        <w:t xml:space="preserve">Midwife</w:t>
      </w:r>
      <w:r>
        <w:t xml:space="preserve">. London: William Kimber &amp; Co Ltd.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2026-07-29T15:32:22Z</dcterms:created>
  <dcterms:modified xsi:type="dcterms:W3CDTF">2026-07-29T15:32:22Z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