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r>
        <w:t xml:space="preserve"> </w:t>
      </w:r>
      <w:r>
        <w:t xml:space="preserve">by</w:t>
      </w:r>
      <w:r>
        <w:t xml:space="preserve"> </w:t>
      </w:r>
      <w:r>
        <w:t xml:space="preserve">Christina</w:t>
      </w:r>
      <w:r>
        <w:t xml:space="preserve"> </w:t>
      </w:r>
      <w:r>
        <w:t xml:space="preserve">Baker</w:t>
      </w:r>
      <w:r>
        <w:t xml:space="preserve"> </w:t>
      </w:r>
      <w:r>
        <w:t xml:space="preserve">Powlison</w:t>
      </w:r>
    </w:p>
    <w:bookmarkStart w:id="25" w:name="X47fb76f8a9cd5073b04af1eae09b7e6112d9bd3"/>
    <w:p>
      <w:pPr>
        <w:pStyle w:val="Heading1"/>
      </w:pPr>
      <w:r>
        <w:t xml:space="preserve">Book Report: Midwife by Christina Baker Powlison</w:t>
      </w:r>
    </w:p>
    <w:p>
      <w:pPr>
        <w:pStyle w:val="FirstParagraph"/>
      </w:pPr>
      <w:r>
        <w:rPr>
          <w:bCs/>
          <w:b/>
        </w:rPr>
        <w:t xml:space="preserve">Title:</w:t>
      </w:r>
      <w:r>
        <w:t xml:space="preserve"> </w:t>
      </w:r>
      <w:r>
        <w:t xml:space="preserve">Midwife</w:t>
      </w:r>
      <w:r>
        <w:br/>
      </w:r>
      <w:r>
        <w:rPr>
          <w:bCs/>
          <w:b/>
        </w:rPr>
        <w:t xml:space="preserve">Author:</w:t>
      </w:r>
      <w:r>
        <w:t xml:space="preserve"> </w:t>
      </w:r>
      <w:r>
        <w:t xml:space="preserve">Christina Baker Powlison</w:t>
      </w:r>
      <w:r>
        <w:br/>
      </w:r>
      <w:r>
        <w:rPr>
          <w:bCs/>
          <w:b/>
        </w:rPr>
        <w:t xml:space="preserve">Date of Analysis:</w:t>
      </w:r>
      <w:r>
        <w:t xml:space="preserve"> October 2023</w:t>
      </w:r>
      <w:r>
        <w:br/>
      </w:r>
      <w:r>
        <w:br/>
      </w:r>
    </w:p>
    <w:bookmarkStart w:id="20" w:name="i.-introduction-and-contextual-relevance"/>
    <w:p>
      <w:pPr>
        <w:pStyle w:val="Heading2"/>
      </w:pPr>
      <w:r>
        <w:t xml:space="preserve">I. Introduction and Contextual Relevance</w:t>
      </w:r>
    </w:p>
    <w:p>
      <w:pPr>
        <w:pStyle w:val="FirstParagraph"/>
      </w:pPr>
      <w:r>
        <w:t xml:space="preserve">The novel</w:t>
      </w:r>
      <w:r>
        <w:t xml:space="preserve"> </w:t>
      </w:r>
      <w:r>
        <w:rPr>
          <w:iCs/>
          <w:i/>
        </w:rPr>
        <w:t xml:space="preserve">Midwife</w:t>
      </w:r>
      <w:r>
        <w:t xml:space="preserve">, written by Christina Baker Powlison, is a poignant exploration of duty, loss, and the profound connection between caregiver and patient. While the narrative is rooted in early 19th-century New England—specifically focusing on Hester Crawford’s life as a midwife during the Revolutionary War era—the themes resonating within its pages possess universal weight. However, when analyzing this text through a contemporary lens, particularly for an educational or professional audience situated in</w:t>
      </w:r>
      <w:r>
        <w:t xml:space="preserve"> </w:t>
      </w:r>
      <w:r>
        <w:rPr>
          <w:bCs/>
          <w:b/>
        </w:rPr>
        <w:t xml:space="preserve">India Mumbai</w:t>
      </w:r>
      <w:r>
        <w:t xml:space="preserve">, the implications shift significantly.</w:t>
      </w:r>
    </w:p>
    <w:p>
      <w:pPr>
        <w:pStyle w:val="BodyText"/>
      </w:pPr>
      <w:r>
        <w:t xml:space="preserve">Mumbai, one of the most densely populated metropolitan areas on Earth, faces complex healthcare challenges that mirror both the historical struggles depicted in the book and modern systemic issues. By reading</w:t>
      </w:r>
      <w:r>
        <w:t xml:space="preserve"> </w:t>
      </w:r>
      <w:r>
        <w:rPr>
          <w:iCs/>
          <w:i/>
        </w:rPr>
        <w:t xml:space="preserve">Midwife</w:t>
      </w:r>
      <w:r>
        <w:t xml:space="preserve"> </w:t>
      </w:r>
      <w:r>
        <w:t xml:space="preserve">with an eye toward its application in</w:t>
      </w:r>
      <w:r>
        <w:t xml:space="preserve"> </w:t>
      </w:r>
      <w:r>
        <w:rPr>
          <w:bCs/>
          <w:b/>
        </w:rPr>
        <w:t xml:space="preserve">India Mumbai</w:t>
      </w:r>
      <w:r>
        <w:t xml:space="preserve">, we can draw critical parallels regarding resource scarcity, the erosion of traditional community-based care systems, and the urgent need for empathetic healthcare practices. This report argues that Powlison’s portrayal of a solitary healer in a time of crisis offers valuable lessons for modern medical practitioners and students studying public health in urban Indian contexts.</w:t>
      </w:r>
    </w:p>
    <w:bookmarkEnd w:id="20"/>
    <w:bookmarkStart w:id="21" w:name="ii.-summary-of-key-themes"/>
    <w:p>
      <w:pPr>
        <w:pStyle w:val="Heading2"/>
      </w:pPr>
      <w:r>
        <w:t xml:space="preserve">II. Summary of Key Themes</w:t>
      </w:r>
    </w:p>
    <w:p>
      <w:pPr>
        <w:pStyle w:val="FirstParagraph"/>
      </w:pPr>
      <w:r>
        <w:rPr>
          <w:bCs/>
          <w:b/>
        </w:rPr>
        <w:t xml:space="preserve">A. The Solitary Caregiver and Resource Scarcity</w:t>
      </w:r>
      <w:r>
        <w:br/>
      </w:r>
    </w:p>
    <w:p>
      <w:pPr>
        <w:pStyle w:val="BodyText"/>
      </w:pPr>
      <w:r>
        <w:t xml:space="preserve">Hester Crawford operates largely alone, relying on her knowledge, intuition, and limited tools to save lives during childbirth. She frequently encounters situations where medical assistance is nonexistent or dangerous. In</w:t>
      </w:r>
      <w:r>
        <w:t xml:space="preserve"> </w:t>
      </w:r>
      <w:r>
        <w:rPr>
          <w:iCs/>
          <w:i/>
        </w:rPr>
        <w:t xml:space="preserve">Midwife</w:t>
      </w:r>
      <w:r>
        <w:t xml:space="preserve">, the absence of institutional support forces Hester to be resilient and adaptable.</w:t>
      </w:r>
      <w:r>
        <w:br/>
      </w:r>
      <w:r>
        <w:br/>
      </w:r>
      <w:r>
        <w:rPr>
          <w:bCs/>
          <w:b/>
        </w:rPr>
        <w:t xml:space="preserve">B. Community vs. Institutional Medicine</w:t>
      </w:r>
      <w:r>
        <w:br/>
      </w:r>
    </w:p>
    <w:p>
      <w:pPr>
        <w:pStyle w:val="BodyText"/>
      </w:pPr>
      <w:r>
        <w:t xml:space="preserve">The novel highlights the tension between traditional, community-rooted midwifery and the rising dominance of male-dominated physician practices that often prioritized profit or ego over patient well-being. Hester’s struggle is not just medical but social; she must fight to maintain her role in a society that seeks to marginalize women in healthcare.</w:t>
      </w:r>
      <w:r>
        <w:br/>
      </w:r>
      <w:r>
        <w:br/>
      </w:r>
      <w:r>
        <w:rPr>
          <w:bCs/>
          <w:b/>
        </w:rPr>
        <w:t xml:space="preserve">C. The Emotional Toll of Care</w:t>
      </w:r>
      <w:r>
        <w:br/>
      </w:r>
    </w:p>
    <w:p>
      <w:pPr>
        <w:pStyle w:val="BodyText"/>
      </w:pPr>
      <w:r>
        <w:t xml:space="preserve">Powlison does not shy away from the physical and emotional exhaustion of midwifery. Hester bears the weight of every life lost and every life saved, illustrating the high stakes inherent in reproductive healthcare.</w:t>
      </w:r>
    </w:p>
    <w:bookmarkEnd w:id="21"/>
    <w:bookmarkStart w:id="22" w:name="iii.-application-to-india-mumbai"/>
    <w:p>
      <w:pPr>
        <w:pStyle w:val="Heading2"/>
      </w:pPr>
      <w:r>
        <w:t xml:space="preserve">III. Application to India Mumbai</w:t>
      </w:r>
    </w:p>
    <w:p>
      <w:pPr>
        <w:pStyle w:val="FirstParagraph"/>
      </w:pPr>
      <w:r>
        <w:t xml:space="preserve">The relevance of</w:t>
      </w:r>
      <w:r>
        <w:t xml:space="preserve"> </w:t>
      </w:r>
      <w:r>
        <w:rPr>
          <w:iCs/>
          <w:i/>
        </w:rPr>
        <w:t xml:space="preserve">Midwife</w:t>
      </w:r>
      <w:r>
        <w:t xml:space="preserve"> to an audience in</w:t>
      </w:r>
      <w:r>
        <w:t xml:space="preserve"> </w:t>
      </w:r>
      <w:r>
        <w:rPr>
          <w:bCs/>
          <w:b/>
        </w:rPr>
        <w:t xml:space="preserve">India Mumbai</w:t>
      </w:r>
      <w:r>
        <w:t xml:space="preserve"> cannot be overstated. The city represents a stark contrast to 18th-century Maine, yet the core dynamics of healthcare delivery share surprising similarities.</w:t>
      </w:r>
    </w:p>
    <w:p>
      <w:pPr>
        <w:pStyle w:val="BodyText"/>
      </w:pPr>
      <w:r>
        <w:rPr>
          <w:bCs/>
          <w:b/>
        </w:rPr>
        <w:t xml:space="preserve">1. Overburdened Public Health Systems:</w:t>
      </w:r>
      <w:r>
        <w:br/>
      </w:r>
    </w:p>
    <w:p>
      <w:pPr>
        <w:pStyle w:val="BodyText"/>
      </w:pPr>
      <w:r>
        <w:t xml:space="preserve">In</w:t>
      </w:r>
      <w:r>
        <w:t xml:space="preserve"> </w:t>
      </w:r>
      <w:r>
        <w:rPr>
          <w:bCs/>
          <w:b/>
        </w:rPr>
        <w:t xml:space="preserve">India Mumbai</w:t>
      </w:r>
      <w:r>
        <w:t xml:space="preserve">, public hospitals are frequently overcrowded, mirroring the resource constraints Hester faced. Doctors and nurses often work under immense pressure with limited supplies. The character of Hester serves as a reminder that even in the absence of advanced technology, compassionate care remains paramount. For medical students in Mumbai, observing how Hester maximizes her limited resources can inspire innovative thinking and resilience.</w:t>
      </w:r>
      <w:r>
        <w:br/>
      </w:r>
      <w:r>
        <w:br/>
      </w:r>
      <w:r>
        <w:rPr>
          <w:bCs/>
          <w:b/>
        </w:rPr>
        <w:t xml:space="preserve">2. The Crisis of Traditional Midwifery:</w:t>
      </w:r>
      <w:r>
        <w:br/>
      </w:r>
    </w:p>
    <w:p>
      <w:pPr>
        <w:pStyle w:val="BodyText"/>
      </w:pPr>
      <w:r>
        <w:t xml:space="preserve">India has a rich history of traditional birth attendants (Dais), many of whom served rural communities similarly to how Hester served New England towns. However, in modern</w:t>
      </w:r>
      <w:r>
        <w:t xml:space="preserve"> </w:t>
      </w:r>
      <w:r>
        <w:rPr>
          <w:bCs/>
          <w:b/>
        </w:rPr>
        <w:t xml:space="preserve">India Mumbai</w:t>
      </w:r>
      <w:r>
        <w:t xml:space="preserve">, these traditional systems are often stigmatized or ignored in favor of high-tech hospital deliveries. Reading</w:t>
      </w:r>
      <w:r>
        <w:t xml:space="preserve"> </w:t>
      </w:r>
      <w:r>
        <w:rPr>
          <w:iCs/>
          <w:i/>
        </w:rPr>
        <w:t xml:space="preserve">Midwife</w:t>
      </w:r>
      <w:r>
        <w:t xml:space="preserve"> raises questions about what is lost when we abandon community-based care models. It prompts a discussion on how urban healthcare in Mumbai can integrate more holistic, patient-centered approaches that respect the cultural importance of home births for certain demographics.</w:t>
      </w:r>
      <w:r>
        <w:br/>
      </w:r>
      <w:r>
        <w:br/>
      </w:r>
      <w:r>
        <w:rPr>
          <w:bCs/>
          <w:b/>
        </w:rPr>
        <w:t xml:space="preserve">3. Gender Dynamics in Healthcare:</w:t>
      </w:r>
      <w:r>
        <w:br/>
      </w:r>
    </w:p>
    <w:p>
      <w:pPr>
        <w:pStyle w:val="BodyText"/>
      </w:pPr>
      <w:r>
        <w:t xml:space="preserve">Hester’s struggle against patriarchal medical structures resonates deeply with the historical and ongoing challenges faced by women in Indian medicine. While progress has been made, female healthcare providers often navigate complex social hierarchies. The novel encourages readers in</w:t>
      </w:r>
      <w:r>
        <w:t xml:space="preserve"> </w:t>
      </w:r>
      <w:r>
        <w:rPr>
          <w:bCs/>
          <w:b/>
        </w:rPr>
        <w:t xml:space="preserve">India Mumbai</w:t>
      </w:r>
      <w:r>
        <w:t xml:space="preserve"> to reflect on gender equity within hospital settings and the importance of validating the expertise of all healthcare workers, regardless of gender or training background.</w:t>
      </w:r>
      <w:r>
        <w:br/>
      </w:r>
      <w:r>
        <w:br/>
      </w:r>
      <w:r>
        <w:rPr>
          <w:bCs/>
          <w:b/>
        </w:rPr>
        <w:t xml:space="preserve">4. Urban Isolation vs. Community Support:</w:t>
      </w:r>
      <w:r>
        <w:br/>
      </w:r>
    </w:p>
    <w:p>
      <w:pPr>
        <w:pStyle w:val="BodyText"/>
      </w:pPr>
      <w:r>
        <w:t xml:space="preserve">Despite being a bustling metropolis,</w:t>
      </w:r>
      <w:r>
        <w:t xml:space="preserve"> </w:t>
      </w:r>
      <w:r>
        <w:rPr>
          <w:bCs/>
          <w:b/>
        </w:rPr>
        <w:t xml:space="preserve">India Mumbai</w:t>
      </w:r>
      <w:r>
        <w:t xml:space="preserve"> can be isolating for individuals navigating the healthcare system. Hester’s deep connection with her patients highlights the power of personal relationships in healing. In an era where digital health records and rapid consultations are becoming the norm, Powlison’s work advocates for preserving human touch—a critical lesson for future doctors and nurses in India’s largest city.</w:t>
      </w:r>
    </w:p>
    <w:bookmarkEnd w:id="22"/>
    <w:bookmarkStart w:id="23" w:name="iv.-critical-analysis"/>
    <w:p>
      <w:pPr>
        <w:pStyle w:val="Heading2"/>
      </w:pPr>
      <w:r>
        <w:t xml:space="preserve">IV. Critical Analysis</w:t>
      </w:r>
    </w:p>
    <w:p>
      <w:pPr>
        <w:pStyle w:val="FirstParagraph"/>
      </w:pPr>
      <w:r>
        <w:t xml:space="preserve">While</w:t>
      </w:r>
      <w:r>
        <w:t xml:space="preserve"> </w:t>
      </w:r>
      <w:r>
        <w:rPr>
          <w:iCs/>
          <w:i/>
        </w:rPr>
        <w:t xml:space="preserve">Midwife</w:t>
      </w:r>
      <w:r>
        <w:t xml:space="preserve"> is a compelling read, it is important to acknowledge its limitations when applied to modern contexts like</w:t>
      </w:r>
      <w:r>
        <w:t xml:space="preserve"> </w:t>
      </w:r>
      <w:r>
        <w:rPr>
          <w:bCs/>
          <w:b/>
        </w:rPr>
        <w:t xml:space="preserve">India Mumbai</w:t>
      </w:r>
      <w:r>
        <w:t xml:space="preserve">. The novel romanticizes the solitary hero-medical model, which can be dangerous if interpreted as a solution for systemic issues. In reality, sustainable healthcare requires strong infrastructure, government support, and interdisciplinary teams rather than relying on individual resilience.</w:t>
      </w:r>
      <w:r>
        <w:br/>
      </w:r>
      <w:r>
        <w:br/>
      </w:r>
      <w:r>
        <w:t xml:space="preserve">Furthermore, the medical practices described in</w:t>
      </w:r>
      <w:r>
        <w:t xml:space="preserve"> </w:t>
      </w:r>
      <w:r>
        <w:rPr>
          <w:iCs/>
          <w:i/>
        </w:rPr>
        <w:t xml:space="preserve">Midwife</w:t>
      </w:r>
      <w:r>
        <w:t xml:space="preserve"> are outdated and sometimes unsafe by modern standards. However, the ethical framework—the commitment to patient autonomy, dignity, and holistic care—remains timeless. For readers in</w:t>
      </w:r>
      <w:r>
        <w:t xml:space="preserve"> </w:t>
      </w:r>
      <w:r>
        <w:rPr>
          <w:bCs/>
          <w:b/>
        </w:rPr>
        <w:t xml:space="preserve">India Mumbai</w:t>
      </w:r>
      <w:r>
        <w:t xml:space="preserve">, the focus should be on extracting these ethical principles rather than imitating specific medical techniques.</w:t>
      </w:r>
    </w:p>
    <w:bookmarkEnd w:id="23"/>
    <w:bookmarkStart w:id="24" w:name="v.-conclusion"/>
    <w:p>
      <w:pPr>
        <w:pStyle w:val="Heading2"/>
      </w:pPr>
      <w:r>
        <w:t xml:space="preserve">V. Conclusion</w:t>
      </w:r>
    </w:p>
    <w:p>
      <w:pPr>
        <w:pStyle w:val="FirstParagraph"/>
      </w:pPr>
      <w:r>
        <w:t xml:space="preserve">Christina Baker Powlison’s</w:t>
      </w:r>
      <w:r>
        <w:t xml:space="preserve"> </w:t>
      </w:r>
      <w:r>
        <w:rPr>
          <w:iCs/>
          <w:i/>
        </w:rPr>
        <w:t xml:space="preserve">Midwife</w:t>
      </w:r>
      <w:r>
        <w:t xml:space="preserve"> is more than a historical fiction novel; it is a meditation on the heart of healthcare. For those living and working in</w:t>
      </w:r>
      <w:r>
        <w:t xml:space="preserve"> </w:t>
      </w:r>
      <w:r>
        <w:rPr>
          <w:bCs/>
          <w:b/>
        </w:rPr>
        <w:t xml:space="preserve">India Mumbai</w:t>
      </w:r>
      <w:r>
        <w:t xml:space="preserve">, this book offers a mirror to reflect on current challenges: overcrowding, the devaluation of traditional knowledge, and the need for empathy in clinical practice.</w:t>
      </w:r>
      <w:r>
        <w:br/>
      </w:r>
      <w:r>
        <w:br/>
      </w:r>
      <w:r>
        <w:t xml:space="preserve">By studying Hester Crawford’s journey, professionals in Mumbai can find inspiration to uphold ethical standards despite systemic pressures. The novel underscores that technology alone cannot heal; it is the human connection—between midwife and mother—that defines quality care. As India continues to develop its healthcare infrastructure, integrating the lessons from</w:t>
      </w:r>
      <w:r>
        <w:t xml:space="preserve"> </w:t>
      </w:r>
      <w:r>
        <w:rPr>
          <w:iCs/>
          <w:i/>
        </w:rPr>
        <w:t xml:space="preserve">Midwife</w:t>
      </w:r>
      <w:r>
        <w:t xml:space="preserve"> into medical education in</w:t>
      </w:r>
      <w:r>
        <w:t xml:space="preserve"> </w:t>
      </w:r>
      <w:r>
        <w:rPr>
          <w:bCs/>
          <w:b/>
        </w:rPr>
        <w:t xml:space="preserve">India Mumbai</w:t>
      </w:r>
      <w:r>
        <w:t xml:space="preserve"> could foster a generation of providers who are not only technically proficient but also deeply compassionate.</w:t>
      </w:r>
    </w:p>
    <w:p>
      <w:pPr>
        <w:pStyle w:val="BodyText"/>
      </w:pPr>
      <w:r>
        <w:rPr>
          <w:bCs/>
          <w:b/>
        </w:rPr>
        <w:t xml:space="preserve">Recommendation:</w:t>
      </w:r>
      <w:r>
        <w:t xml:space="preserve"> </w:t>
      </w:r>
      <w:r>
        <w:t xml:space="preserve">This book is highly recommended for medical students, nursing professionals, public health officials, and literature enthusiasts in</w:t>
      </w:r>
      <w:r>
        <w:t xml:space="preserve"> </w:t>
      </w:r>
      <w:r>
        <w:rPr>
          <w:bCs/>
          <w:b/>
        </w:rPr>
        <w:t xml:space="preserve">India Mumbai</w:t>
      </w:r>
      <w:r>
        <w:t xml:space="preserve">. It serves as a powerful tool for discussions on medical ethics, gender roles in healthcare, and the preservation of humanistic values in modern medicine.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 by Christina Baker Powlison</dc:title>
  <dc:creator/>
  <dc:language>en</dc:language>
  <cp:keywords/>
  <dcterms:created xsi:type="dcterms:W3CDTF">2026-07-29T14:26:06Z</dcterms:created>
  <dcterms:modified xsi:type="dcterms:W3CDTF">2026-07-29T14:26:06Z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