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5" w:name="a-critical-analysis-of-midwife"/>
    <w:p>
      <w:pPr>
        <w:pStyle w:val="Heading1"/>
      </w:pPr>
      <w:r>
        <w:t xml:space="preserve">A Critical Analysis of</w:t>
      </w:r>
      <w:r>
        <w:t xml:space="preserve"> </w:t>
      </w:r>
      <w:r>
        <w:t xml:space="preserve">Midwife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Milan, Italy</w:t>
      </w:r>
      <w:r>
        <w:br/>
      </w:r>
      <w:r>
        <w:rPr>
          <w:bCs/>
          <w:b/>
        </w:rPr>
        <w:t xml:space="preserve">Mood Board/Atmosphere</w:t>
      </w:r>
      <w:r>
        <w:t xml:space="preserve">: A blend of historical gravity and modern medical ethics.</w:t>
      </w:r>
    </w:p>
    <w:bookmarkStart w:id="20" w:name="Xb14b65b196455e1d604364a68c0b87ee14b7868"/>
    <w:p>
      <w:pPr>
        <w:pStyle w:val="Heading2"/>
      </w:pPr>
      <w:r>
        <w:t xml:space="preserve">I. Introduction: The Weight of History in Modern Context</w:t>
      </w:r>
    </w:p>
    <w:p>
      <w:pPr>
        <w:pStyle w:val="FirstParagraph"/>
      </w:pPr>
      <w:r>
        <w:t xml:space="preserve">In the bustling, fashion-forward capital of northern</w:t>
      </w:r>
      <w:r>
        <w:t xml:space="preserve"> </w:t>
      </w:r>
      <w:r>
        <w:rPr>
          <w:bCs/>
          <w:b/>
        </w:rPr>
        <w:t xml:space="preserve">Italy Milan</w:t>
      </w:r>
      <w:r>
        <w:t xml:space="preserve">, where history intertwines seamlessly with contemporary life, one might expect the narratives consumed by its residents to be as dynamic and fast-paced as the city itself. However, there is a profound depth found in looking backward before moving forward. It is within this intellectual climate that I present my</w:t>
      </w:r>
      <w:r>
        <w:t xml:space="preserve"> </w:t>
      </w:r>
      <w:r>
        <w:rPr>
          <w:bCs/>
          <w:b/>
        </w:rPr>
        <w:t xml:space="preserve">Book Report</w:t>
      </w:r>
      <w:r>
        <w:t xml:space="preserve"> </w:t>
      </w:r>
      <w:r>
        <w:t xml:space="preserve">on Fiona Shaw’s acclaimed novel,</w:t>
      </w:r>
      <w:r>
        <w:t xml:space="preserve"> </w:t>
      </w:r>
      <w:r>
        <w:rPr>
          <w:bCs/>
          <w:b/>
          <w:iCs/>
          <w:i/>
        </w:rPr>
        <w:t xml:space="preserve">Midwife</w:t>
      </w:r>
      <w:r>
        <w:t xml:space="preserve">. This narrative does not merely recount the history of healthcare; it dissects the human spirit under extreme duress. By setting the stage in a London maternity hospital during and after World War II, the book offers a mirror to our own experiences with medical systems, resilience, and community support—themes that resonate deeply within any cultural fabric, including that of</w:t>
      </w:r>
      <w:r>
        <w:t xml:space="preserve"> </w:t>
      </w:r>
      <w:r>
        <w:rPr>
          <w:bCs/>
          <w:b/>
        </w:rPr>
        <w:t xml:space="preserve">Italy Milan</w:t>
      </w:r>
      <w:r>
        <w:t xml:space="preserve">.</w:t>
      </w:r>
    </w:p>
    <w:p>
      <w:pPr>
        <w:pStyle w:val="BodyText"/>
      </w:pPr>
      <w:r>
        <w:t xml:space="preserve">The primary objective of this report is to analyze the structural integrity of Shaw’s storytelling while evaluating how the core themes of duty, trauma, and redemption in</w:t>
      </w:r>
      <w:r>
        <w:t xml:space="preserve"> </w:t>
      </w:r>
      <w:r>
        <w:rPr>
          <w:bCs/>
          <w:b/>
          <w:iCs/>
          <w:i/>
        </w:rPr>
        <w:t xml:space="preserve">Midwife</w:t>
      </w:r>
      <w:r>
        <w:t xml:space="preserve"> </w:t>
      </w:r>
      <w:r>
        <w:t xml:space="preserve">translate across borders. Specifically, we must consider how the story’s depiction of institutional care compares to the rich tradition of midwifery and community-based healing found in places like</w:t>
      </w:r>
      <w:r>
        <w:t xml:space="preserve"> </w:t>
      </w:r>
      <w:r>
        <w:rPr>
          <w:bCs/>
          <w:b/>
        </w:rPr>
        <w:t xml:space="preserve">Italy Milan</w:t>
      </w:r>
      <w:r>
        <w:t xml:space="preserve">, where family structures and local healthcare networks play pivotal roles in societal well-being.</w:t>
      </w:r>
    </w:p>
    <w:bookmarkEnd w:id="20"/>
    <w:bookmarkStart w:id="21" w:name="Xd9aa70b8705f8a61632cb7cff04ecfeae0ce813"/>
    <w:p>
      <w:pPr>
        <w:pStyle w:val="Heading2"/>
      </w:pPr>
      <w:r>
        <w:t xml:space="preserve">II. Narrative Structure and Character Development</w:t>
      </w:r>
    </w:p>
    <w:p>
      <w:pPr>
        <w:pStyle w:val="FirstParagraph"/>
      </w:pPr>
      <w:r>
        <w:t xml:space="preserve">The novel is structured around the protagonist, Helen Macfarlane, a young nurse who volunteers at St. Swithin’s Hospital in London during the Blitz. The narrative voice is intimate yet observational, allowing readers to feel the cold concrete of bomb-ravaged streets and the sterile warmth of delivery rooms alike. In our</w:t>
      </w:r>
      <w:r>
        <w:t xml:space="preserve"> </w:t>
      </w:r>
      <w:r>
        <w:rPr>
          <w:bCs/>
          <w:b/>
        </w:rPr>
        <w:t xml:space="preserve">Book Report</w:t>
      </w:r>
      <w:r>
        <w:t xml:space="preserve">, it is crucial to note how Shaw avoids melodrama, opting instead for a gritty realism that forces the reader to confront uncomfortable truths about medical negligence and systemic failure.</w:t>
      </w:r>
    </w:p>
    <w:p>
      <w:pPr>
        <w:pStyle w:val="BodyText"/>
      </w:pPr>
      <w:r>
        <w:t xml:space="preserve">Helen’s evolution from an idealistic novice to a hardened yet compassionate professional serves as the backbone of the story. Her interactions with her colleagues—some heroic, others morally ambiguous—create a complex web of human relationships. This character-driven approach is vital for understanding the broader message: that healthcare is not just about procedures, but about people. For an audience in</w:t>
      </w:r>
      <w:r>
        <w:t xml:space="preserve"> </w:t>
      </w:r>
      <w:r>
        <w:rPr>
          <w:bCs/>
          <w:b/>
        </w:rPr>
        <w:t xml:space="preserve">Italy Milan</w:t>
      </w:r>
      <w:r>
        <w:t xml:space="preserve">, known for its emphasis on *la dolce vita* and strong social bonds, the portrayal of Helen finding "family" within her hospital unit strikes a chord. It highlights the universal need for connection amidst chaos, a concept that transcends geographical boundaries.</w:t>
      </w:r>
    </w:p>
    <w:bookmarkEnd w:id="21"/>
    <w:bookmarkStart w:id="22" w:name="X938065da4bb8246451b94497250aec2d551b057"/>
    <w:p>
      <w:pPr>
        <w:pStyle w:val="Heading2"/>
      </w:pPr>
      <w:r>
        <w:t xml:space="preserve">III. Themes of Medical Ethics and Systemic Failure</w:t>
      </w:r>
    </w:p>
    <w:p>
      <w:pPr>
        <w:pStyle w:val="FirstParagraph"/>
      </w:pPr>
      <w:r>
        <w:t xml:space="preserve">A central pillar of this</w:t>
      </w:r>
      <w:r>
        <w:t xml:space="preserve"> </w:t>
      </w:r>
      <w:r>
        <w:rPr>
          <w:bCs/>
          <w:b/>
        </w:rPr>
        <w:t xml:space="preserve">Book Report</w:t>
      </w:r>
      <w:r>
        <w:t xml:space="preserve"> </w:t>
      </w:r>
      <w:r>
        <w:t xml:space="preserve">concerns the ethical dilemmas presented in</w:t>
      </w:r>
      <w:r>
        <w:t xml:space="preserve"> </w:t>
      </w:r>
      <w:r>
        <w:rPr>
          <w:bCs/>
          <w:b/>
          <w:iCs/>
          <w:i/>
        </w:rPr>
        <w:t xml:space="preserve">Midwife</w:t>
      </w:r>
      <w:r>
        <w:t xml:space="preserve">. The novel does not shy away from depicting the dark side of medical practice, including unethical experiments and the dismissal of patients as mere statistics. These scenes are harrowing but necessary, serving as a critique of systems that prioritize efficiency over humanity.</w:t>
      </w:r>
    </w:p>
    <w:p>
      <w:pPr>
        <w:pStyle w:val="BodyText"/>
      </w:pPr>
      <w:r>
        <w:t xml:space="preserve">When analyzing this through the lens of</w:t>
      </w:r>
      <w:r>
        <w:t xml:space="preserve"> </w:t>
      </w:r>
      <w:r>
        <w:rPr>
          <w:bCs/>
          <w:b/>
        </w:rPr>
        <w:t xml:space="preserve">Italy Milan</w:t>
      </w:r>
      <w:r>
        <w:t xml:space="preserve">, one must reflect on Italy’s robust public healthcare system, the Servizio Sanitario Nazionale (SSN). While the historical context in London was defined by war and scarcity, modern</w:t>
      </w:r>
      <w:r>
        <w:t xml:space="preserve"> </w:t>
      </w:r>
      <w:r>
        <w:rPr>
          <w:bCs/>
          <w:b/>
        </w:rPr>
        <w:t xml:space="preserve">Italy MilanItaly Milan</w:t>
      </w:r>
      <w:r>
        <w:t xml:space="preserve">, where debates about hospital overcrowding and staff burnout are current issues.</w:t>
      </w:r>
    </w:p>
    <w:bookmarkEnd w:id="22"/>
    <w:bookmarkStart w:id="23" w:name="X76697b55940a0009ace775ad558a0f819aa5b85"/>
    <w:p>
      <w:pPr>
        <w:pStyle w:val="Heading2"/>
      </w:pPr>
      <w:r>
        <w:t xml:space="preserve">IV. Cultural Resonance: Connecting London to</w:t>
      </w:r>
      <w:r>
        <w:t xml:space="preserve"> </w:t>
      </w:r>
      <w:r>
        <w:rPr>
          <w:bCs/>
          <w:b/>
        </w:rPr>
        <w:t xml:space="preserve">Italy Milan</w:t>
      </w:r>
    </w:p>
    <w:p>
      <w:pPr>
        <w:pStyle w:val="FirstParagraph"/>
      </w:pPr>
      <w:r>
        <w:t xml:space="preserve">The geographical shift from war-torn London to the vibrant streets of</w:t>
      </w:r>
      <w:r>
        <w:t xml:space="preserve"> </w:t>
      </w:r>
      <w:r>
        <w:rPr>
          <w:bCs/>
          <w:b/>
        </w:rPr>
        <w:t xml:space="preserve">Italy Milan</w:t>
      </w:r>
      <w:r>
        <w:rPr>
          <w:bCs/>
          <w:b/>
          <w:bCs/>
          <w:b/>
        </w:rPr>
        <w:t xml:space="preserve">Midwife</w:t>
      </w:r>
      <w:r>
        <w:rPr>
          <w:bCs/>
          <w:b/>
        </w:rPr>
        <w:t xml:space="preserve">, the community rallies around those who are suffering, a testament to human solidarity. Similarly, in</w:t>
      </w:r>
      <w:r>
        <w:rPr>
          <w:bCs/>
          <w:b/>
        </w:rPr>
        <w:t xml:space="preserve"> </w:t>
      </w:r>
      <w:r>
        <w:rPr>
          <w:bCs/>
          <w:b/>
          <w:bCs/>
          <w:b/>
        </w:rPr>
        <w:t xml:space="preserve">Italy Milan</w:t>
      </w:r>
    </w:p>
    <w:p>
      <w:pPr>
        <w:pStyle w:val="BodyText"/>
      </w:pPr>
      <w:r>
        <w:t xml:space="preserve">The book’s depiction of the midwife as a bridge between life and death, fear and hope, aligns with the traditional role of women in Italian society. While modern practices have evolved, the reverence for those who guide new life into this world remains strong. Therefore, reading</w:t>
      </w:r>
      <w:r>
        <w:t xml:space="preserve"> </w:t>
      </w:r>
      <w:r>
        <w:rPr>
          <w:bCs/>
          <w:b/>
          <w:iCs/>
          <w:i/>
        </w:rPr>
        <w:t xml:space="preserve">Midwife</w:t>
      </w:r>
      <w:r>
        <w:t xml:space="preserve"> </w:t>
      </w:r>
      <w:r>
        <w:t xml:space="preserve">in</w:t>
      </w:r>
      <w:r>
        <w:t xml:space="preserve"> </w:t>
      </w:r>
      <w:r>
        <w:rPr>
          <w:bCs/>
          <w:b/>
        </w:rPr>
        <w:t xml:space="preserve">Italy Milan</w:t>
      </w:r>
    </w:p>
    <w:bookmarkEnd w:id="23"/>
    <w:bookmarkStart w:id="24" w:name="X0db52ca86be0aff89227b64e993300d0c35a68b"/>
    <w:p>
      <w:pPr>
        <w:pStyle w:val="Heading2"/>
      </w:pPr>
      <w:r>
        <w:t xml:space="preserve">V. Conclusion: The Enduring Legacy of</w:t>
      </w:r>
      <w:r>
        <w:t xml:space="preserve"> </w:t>
      </w:r>
      <w:r>
        <w:rPr>
          <w:bCs/>
          <w:b/>
          <w:iCs/>
          <w:i/>
        </w:rPr>
        <w:t xml:space="preserve">Midwife</w:t>
      </w:r>
    </w:p>
    <w:p>
      <w:pPr>
        <w:pStyle w:val="FirstParagraph"/>
      </w:pPr>
      <w:r>
        <w:t xml:space="preserve">In conclusion, this</w:t>
      </w:r>
      <w:r>
        <w:t xml:space="preserve"> </w:t>
      </w:r>
      <w:r>
        <w:rPr>
          <w:bCs/>
          <w:b/>
        </w:rPr>
        <w:t xml:space="preserve">Book Report</w:t>
      </w:r>
      <w:r>
        <w:t xml:space="preserve"> </w:t>
      </w:r>
      <w:r>
        <w:t xml:space="preserve">underscores the significance of Fiona Shaw’s</w:t>
      </w:r>
      <w:r>
        <w:t xml:space="preserve"> </w:t>
      </w:r>
      <w:r>
        <w:rPr>
          <w:bCs/>
          <w:b/>
          <w:iCs/>
          <w:i/>
        </w:rPr>
        <w:t xml:space="preserve">Midwife</w:t>
      </w:r>
      <w:r>
        <w:t xml:space="preserve">. It is not just a historical fiction piece; it is a vital commentary on the human condition and the ethical responsibilities of those in power. The story challenges readers to question, reflect, and ultimately appreciate the fragile nature of trust in medical institutions.</w:t>
      </w:r>
    </w:p>
    <w:p>
      <w:pPr>
        <w:pStyle w:val="BodyText"/>
      </w:pPr>
      <w:r>
        <w:t xml:space="preserve">For residents and scholars in</w:t>
      </w:r>
    </w:p>
    <w:p>
      <w:pPr>
        <w:pStyle w:val="BodyText"/>
      </w:pPr>
      <w:r>
        <w:t xml:space="preserve">Italy Milan</w:t>
      </w:r>
      <w:r>
        <w:rPr>
          <w:bCs/>
          <w:b/>
        </w:rPr>
        <w:t xml:space="preserve">Midwife</w:t>
      </w:r>
      <w:r>
        <w:t xml:space="preserve">, we honor the past while striving for a future where compassion is never compromised by convenience. The novel stands as a testament to the resilience of women and the enduring power of care, making it an essential read for anyone interested in history, medicine, or simply the human story.</w:t>
      </w:r>
    </w:p>
    <w:p>
      <w:pPr>
        <w:pStyle w:val="BodyText"/>
      </w:pPr>
      <w:r>
        <w:rPr>
          <w:bCs/>
          <w:b/>
        </w:rPr>
        <w:t xml:space="preserve">Rating:</w:t>
      </w:r>
      <w:r>
        <w:t xml:space="preserve"> </w:t>
      </w:r>
      <w:r>
        <w:t xml:space="preserve">5/5 Stars</w:t>
      </w:r>
      <w:r>
        <w:br/>
      </w:r>
      <w:r>
        <w:rPr>
          <w:bCs/>
          <w:b/>
        </w:rPr>
        <w:t xml:space="preserve">Recommendation:</w:t>
      </w:r>
      <w:r>
        <w:t xml:space="preserve"> </w:t>
      </w:r>
      <w:r>
        <w:t xml:space="preserve">Essential reading for medical professionals, historians, and anyone seeking a deep emotional connection to the stories behind the statistics.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