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w:t>
      </w:r>
      <w:r>
        <w:t xml:space="preserve"> </w:t>
      </w:r>
      <w:r>
        <w:t xml:space="preserve">Relevance</w:t>
      </w:r>
      <w:r>
        <w:t xml:space="preserve"> </w:t>
      </w:r>
      <w:r>
        <w:t xml:space="preserve">and</w:t>
      </w:r>
      <w:r>
        <w:t xml:space="preserve"> </w:t>
      </w:r>
      <w:r>
        <w:t xml:space="preserve">Reflection</w:t>
      </w:r>
      <w:r>
        <w:t xml:space="preserve"> </w:t>
      </w:r>
      <w:r>
        <w:t xml:space="preserve">in</w:t>
      </w:r>
      <w:r>
        <w:t xml:space="preserve"> </w:t>
      </w:r>
      <w:r>
        <w:t xml:space="preserve">Myanmar</w:t>
      </w:r>
      <w:r>
        <w:t xml:space="preserve"> </w:t>
      </w:r>
      <w:r>
        <w:t xml:space="preserve">Yangon</w:t>
      </w:r>
    </w:p>
    <w:bookmarkStart w:id="29" w:name="book-report-midwife-by-ann-hood"/>
    <w:p>
      <w:pPr>
        <w:pStyle w:val="Heading1"/>
      </w:pPr>
      <w:r>
        <w:t xml:space="preserve">Book Report: Midwife by Ann Hood</w:t>
      </w:r>
    </w:p>
    <w:p>
      <w:pPr>
        <w:pStyle w:val="FirstParagraph"/>
      </w:pPr>
      <w:r>
        <w:rPr>
          <w:bCs/>
          <w:b/>
        </w:rPr>
        <w:t xml:space="preserve">Date:</w:t>
      </w:r>
      <w:r>
        <w:t xml:space="preserve"> </w:t>
      </w:r>
      <w:r>
        <w:t xml:space="preserve">October 26, 2023</w:t>
      </w:r>
      <w:r>
        <w:br/>
      </w:r>
      <w:r>
        <w:rPr>
          <w:bCs/>
          <w:b/>
        </w:rPr>
        <w:t xml:space="preserve">Literary Analysis Context:</w:t>
      </w:r>
      <w:r>
        <w:t xml:space="preserve"> </w:t>
      </w:r>
      <w:r>
        <w:t xml:space="preserve">Myanmar Yangon Cultural and Social Studies Seminar</w:t>
      </w:r>
      <w:r>
        <w:br/>
      </w:r>
    </w:p>
    <w:p>
      <w:pPr>
        <w:pStyle w:val="BodyText"/>
      </w:pPr>
      <w:r>
        <w:t xml:space="preserve">Focal Text: Midwife by Ann Hood</w:t>
      </w:r>
    </w:p>
    <w:bookmarkStart w:id="20" w:name="i.-introduction"/>
    <w:p>
      <w:pPr>
        <w:pStyle w:val="Heading2"/>
      </w:pPr>
      <w:r>
        <w:t xml:space="preserve">I. Introduction</w:t>
      </w:r>
    </w:p>
    <w:p>
      <w:pPr>
        <w:pStyle w:val="FirstParagraph"/>
      </w:pPr>
      <w:r>
        <w:t xml:space="preserve">In the quiet corners of a library in Myanmar Yangon, surrounded by the humid tropical air and the distant hum of motorbikes on Inle Lake’s neighboring roads, one might find a profound connection between historical narrative and contemporary reality. Ann Hood’s novel,</w:t>
      </w:r>
      <w:r>
        <w:t xml:space="preserve"> </w:t>
      </w:r>
      <w:r>
        <w:t xml:space="preserve">Midwife</w:t>
      </w:r>
      <w:r>
        <w:t xml:space="preserve">, is not merely a story set in 1960s New England; it is a complex tapestry woven from the threads of female solidarity, bodily autonomy, religious dogma, and the enduring power of storytelling. For readers and scholars in</w:t>
      </w:r>
      <w:r>
        <w:t xml:space="preserve"> </w:t>
      </w:r>
      <w:r>
        <w:rPr>
          <w:bCs/>
          <w:b/>
        </w:rPr>
        <w:t xml:space="preserve">Myanmar Yangon</w:t>
      </w:r>
      <w:r>
        <w:t xml:space="preserve">, this text offers more than just historical fiction; it provides a lens through which to examine the universal struggles of women navigating patriarchal structures, medical authority, and social stigma. This report aims to analyze the thematic depth of</w:t>
      </w:r>
      <w:r>
        <w:t xml:space="preserve"> </w:t>
      </w:r>
      <w:r>
        <w:rPr>
          <w:iCs/>
          <w:i/>
        </w:rPr>
        <w:t xml:space="preserve">Midwife</w:t>
      </w:r>
      <w:r>
        <w:t xml:space="preserve"> </w:t>
      </w:r>
      <w:r>
        <w:t xml:space="preserve">while contextualizing its relevance within the socio-cultural landscape of Myanmar Yangon today.</w:t>
      </w:r>
    </w:p>
    <w:bookmarkEnd w:id="20"/>
    <w:bookmarkStart w:id="21" w:name="ii.-summary-and-thematic-analysis"/>
    <w:p>
      <w:pPr>
        <w:pStyle w:val="Heading2"/>
      </w:pPr>
      <w:r>
        <w:t xml:space="preserve">II. Summary and Thematic Analysis</w:t>
      </w:r>
    </w:p>
    <w:p>
      <w:pPr>
        <w:pStyle w:val="FirstParagraph"/>
      </w:pPr>
      <w:r>
        <w:t xml:space="preserve">The narrative centers on two women: Mary Ellen Page, a young, unmarried mother in 1963 Massachusetts who is forced to give up her child due to societal pressure, and Elizabeth "Lizzie" McCann, an elderly woman in 1975 Rhode Island whose life is defined by secrets kept from the past. The plot intertwines their lives through the act of writing. Mary Ellen writes letters about her lost daughter, which Lizzie finds in a book they share at a library. These letters become a lifeline for Lizzie, helping her uncover suppressed memories regarding her own mother and sister.</w:t>
      </w:r>
    </w:p>
    <w:p>
      <w:pPr>
        <w:pStyle w:val="BodyText"/>
      </w:pPr>
      <w:r>
        <w:t xml:space="preserve">A central theme is the stigma surrounding out-of-wedlock pregnancy and adoption. In 1960s America, as depicted by Hood, society offered little mercy to unmarried mothers. This mirrors similar historical realities in many Asian societies, including Myanmar, where familial honor and religious expectations have historically dictated women’s reproductive choices. However,</w:t>
      </w:r>
      <w:r>
        <w:rPr>
          <w:iCs/>
          <w:i/>
        </w:rPr>
        <w:t xml:space="preserve">Midwife</w:t>
      </w:r>
      <w:r>
        <w:t xml:space="preserve"> </w:t>
      </w:r>
      <w:r>
        <w:t xml:space="preserve">also explores the resilience of women who create their own support systems when institutional structures fail them.</w:t>
      </w:r>
    </w:p>
    <w:bookmarkEnd w:id="21"/>
    <w:bookmarkStart w:id="25" w:name="X5339dd0fe7345d1b50874288585812649a81ce7"/>
    <w:p>
      <w:pPr>
        <w:pStyle w:val="Heading2"/>
      </w:pPr>
      <w:r>
        <w:t xml:space="preserve">III. Relevance to Myanmar Yangon: Bridging Cultures</w:t>
      </w:r>
    </w:p>
    <w:p>
      <w:pPr>
        <w:pStyle w:val="FirstParagraph"/>
      </w:pPr>
      <w:r>
        <w:t xml:space="preserve">The setting of</w:t>
      </w:r>
      <w:r>
        <w:t xml:space="preserve"> </w:t>
      </w:r>
      <w:r>
        <w:t xml:space="preserve">Myanmar Yangon</w:t>
      </w:r>
      <w:r>
        <w:t xml:space="preserve"> </w:t>
      </w:r>
      <w:r>
        <w:t xml:space="preserve">provides a unique backdrop for interpreting these themes. As a city undergoing rapid modernization while holding onto deep traditional roots, Yangon serves as a microcosm of the tension between past and present. The issues raised in</w:t>
      </w:r>
      <w:r>
        <w:rPr>
          <w:iCs/>
          <w:i/>
        </w:rPr>
        <w:t xml:space="preserve">Midwife</w:t>
      </w:r>
      <w:r>
        <w:t xml:space="preserve">—specifically regarding women’s health, access to information, and the role of female elders—are deeply resonant for many in Myanmar.</w:t>
      </w:r>
    </w:p>
    <w:bookmarkStart w:id="22" w:name="X25527f6f9e1dca2a283f20eb1fbb32c573707a9"/>
    <w:p>
      <w:pPr>
        <w:pStyle w:val="Heading3"/>
      </w:pPr>
      <w:r>
        <w:t xml:space="preserve">A. The Role of Traditional Healing vs. Modern Medicine</w:t>
      </w:r>
    </w:p>
    <w:p>
      <w:pPr>
        <w:pStyle w:val="FirstParagraph"/>
      </w:pPr>
      <w:r>
        <w:t xml:space="preserve">In Hood’s novel, there is a clear conflict between the protagonist’s personal medical knowledge (gained through her work as a midwife) and the rigid, often dismissive attitudes of male doctors. In Myanmar Yangon, this dichotomy exists in various forms. While modern healthcare facilities are expanding in downtown Yangon and around Shwedagon Pagoda vicinity, traditional Burmese medicine (Mein La Ya) remains prevalent. The novel encourages readers to consider how female knowledge—whether it be midwifery or herbal healing—is often marginalized by institutional power structures. For young women in Yangon studying medicine or social work,</w:t>
      </w:r>
      <w:r>
        <w:t xml:space="preserve"> </w:t>
      </w:r>
      <w:r>
        <w:rPr>
          <w:iCs/>
          <w:i/>
        </w:rPr>
        <w:t xml:space="preserve">Midwife</w:t>
      </w:r>
      <w:r>
        <w:t xml:space="preserve"> </w:t>
      </w:r>
      <w:r>
        <w:t xml:space="preserve">serves as a reminder to respect indigenous knowledge while advocating for systemic change that empowers women practitioners.</w:t>
      </w:r>
    </w:p>
    <w:bookmarkEnd w:id="22"/>
    <w:bookmarkStart w:id="23" w:name="X57a348282b5b07e5512d211394b2f8c5be9db4c"/>
    <w:p>
      <w:pPr>
        <w:pStyle w:val="Heading3"/>
      </w:pPr>
      <w:r>
        <w:t xml:space="preserve">B. Silence and Secrets: The Burden of History</w:t>
      </w:r>
    </w:p>
    <w:p>
      <w:pPr>
        <w:pStyle w:val="FirstParagraph"/>
      </w:pPr>
      <w:r>
        <w:t xml:space="preserve">Lizzie McCann’s journey is one of breaking silence. She realizes that her family’s trauma was hidden behind closed doors, affecting generations of women. In the context of Myanmar Yangon, where political history and personal narratives are often intertwined with silence due to complex social and political histories, this theme strikes a chord. The novel suggests that speaking truth—through writing, conversation, or community—is essential for healing. For a book club in Yangon discussing</w:t>
      </w:r>
      <w:r>
        <w:rPr>
          <w:iCs/>
          <w:i/>
        </w:rPr>
        <w:t xml:space="preserve">Midwife</w:t>
      </w:r>
      <w:r>
        <w:t xml:space="preserve">, the act of reading becomes an act of resistance against the erasure of women’s stories.</w:t>
      </w:r>
    </w:p>
    <w:bookmarkEnd w:id="23"/>
    <w:bookmarkStart w:id="24" w:name="c.-community-and-female-solidarity"/>
    <w:p>
      <w:pPr>
        <w:pStyle w:val="Heading3"/>
      </w:pPr>
      <w:r>
        <w:t xml:space="preserve">C. Community and Female Solidarity</w:t>
      </w:r>
    </w:p>
    <w:p>
      <w:pPr>
        <w:pStyle w:val="FirstParagraph"/>
      </w:pPr>
      <w:r>
        <w:t xml:space="preserve">The library in</w:t>
      </w:r>
      <w:r>
        <w:t xml:space="preserve"> </w:t>
      </w:r>
      <w:r>
        <w:rPr>
          <w:iCs/>
          <w:i/>
        </w:rPr>
        <w:t xml:space="preserve">Midwife</w:t>
      </w:r>
      <w:r>
        <w:t xml:space="preserve"> </w:t>
      </w:r>
      <w:r>
        <w:t xml:space="preserve">acts as a sanctuary, a neutral ground where women from different backgrounds connect. Similarly, Yangon has seen a rise in community centers and independent bookstores (such as those near Bogyoke Aung San Market) that serve as hubs for intellectual exchange and female empowerment. The novel illustrates how safe spaces allow women to share their vulnerabilities without judgment. In Myanmar Yangon, where social cohesion is often tested by economic pressures, the model of solidarity presented in</w:t>
      </w:r>
      <w:r>
        <w:t xml:space="preserve"> </w:t>
      </w:r>
      <w:r>
        <w:t xml:space="preserve">Midwife</w:t>
      </w:r>
      <w:r>
        <w:t xml:space="preserve"> </w:t>
      </w:r>
      <w:r>
        <w:t xml:space="preserve">offers a blueprint for building supportive networks among women.</w:t>
      </w:r>
    </w:p>
    <w:bookmarkEnd w:id="24"/>
    <w:bookmarkEnd w:id="25"/>
    <w:bookmarkStart w:id="26" w:name="X5107db6cce0827ff4ae8ed7d9a57e31f7781033"/>
    <w:p>
      <w:pPr>
        <w:pStyle w:val="Heading2"/>
      </w:pPr>
      <w:r>
        <w:t xml:space="preserve">IV. Character Studies: Mary Ellen and Lizzie</w:t>
      </w:r>
    </w:p>
    <w:p>
      <w:pPr>
        <w:pStyle w:val="FirstParagraph"/>
      </w:pPr>
      <w:r>
        <w:rPr>
          <w:bCs/>
          <w:b/>
        </w:rPr>
        <w:t xml:space="preserve">Mary Ellen:</w:t>
      </w:r>
      <w:r>
        <w:t xml:space="preserve"> </w:t>
      </w:r>
      <w:r>
        <w:t xml:space="preserve">Her character represents the youthful idealist who is crushed by societal expectations but finds redemption through motherhood, even from a distance. Her decision to write is an assertion of identity. For young women in Yangon facing pressure to conform to traditional roles, Mary Ellen’s struggle validates their internal conflicts.</w:t>
      </w:r>
    </w:p>
    <w:p>
      <w:pPr>
        <w:pStyle w:val="BodyText"/>
      </w:pPr>
      <w:r>
        <w:rPr>
          <w:bCs/>
          <w:b/>
        </w:rPr>
        <w:t xml:space="preserve">Lizzie:</w:t>
      </w:r>
      <w:r>
        <w:t xml:space="preserve"> </w:t>
      </w:r>
      <w:r>
        <w:t xml:space="preserve">She represents the older generation, burdened by unspoken regrets. Her transformation from a reserved, rule-following individual to someone who confronts her past highlights the importance of intergenerational dialogue. In Myanmar Yangon, where respect for elders is paramount, Lizzie’s journey challenges readers to listen deeper to the unsaid stories of their mothers and grandmothers.</w:t>
      </w:r>
    </w:p>
    <w:bookmarkEnd w:id="26"/>
    <w:bookmarkStart w:id="27" w:name="X6e3f7bc8098b45ba07f2c34efacd92bb48c7cdc"/>
    <w:p>
      <w:pPr>
        <w:pStyle w:val="Heading2"/>
      </w:pPr>
      <w:r>
        <w:t xml:space="preserve">V. Conclusion: The Enduring Power of Storytelling</w:t>
      </w:r>
    </w:p>
    <w:p>
      <w:pPr>
        <w:pStyle w:val="FirstParagraph"/>
      </w:pPr>
      <w:r>
        <w:t xml:space="preserve">Ann Hood’s</w:t>
      </w:r>
      <w:r>
        <w:rPr>
          <w:iCs/>
          <w:i/>
        </w:rPr>
        <w:t xml:space="preserve">Midwife</w:t>
      </w:r>
      <w:r>
        <w:t xml:space="preserve"> </w:t>
      </w:r>
      <w:r>
        <w:t xml:space="preserve">is a poignant reminder that our bodies and our histories are not private matters but communal ones. For the readers of</w:t>
      </w:r>
      <w:r>
        <w:t xml:space="preserve"> </w:t>
      </w:r>
      <w:r>
        <w:rPr>
          <w:bCs/>
          <w:b/>
        </w:rPr>
        <w:t xml:space="preserve">Myanmar Yangon</w:t>
      </w:r>
      <w:r>
        <w:t xml:space="preserve">, this book report highlights that while the geographical distance between 1960s Massachusetts and contemporary Myanmar is vast, the emotional landscapes of women’s struggles, triumphs, and silences are remarkably similar.</w:t>
      </w:r>
    </w:p>
    <w:p>
      <w:pPr>
        <w:pStyle w:val="BodyText"/>
      </w:pPr>
      <w:r>
        <w:t xml:space="preserve">The novel argues that storytelling is a form of healing. In a city like Yangon, where oral traditions are rich and writing is becoming increasingly accessible,</w:t>
      </w:r>
      <w:r>
        <w:t xml:space="preserve"> </w:t>
      </w:r>
      <w:r>
        <w:rPr>
          <w:iCs/>
          <w:i/>
        </w:rPr>
        <w:t xml:space="preserve">Midwife</w:t>
      </w:r>
      <w:r>
        <w:t xml:space="preserve"> </w:t>
      </w:r>
      <w:r>
        <w:t xml:space="preserve">empowers its audience to write their own narratives. It challenges the reader to break the cycle of silence and shame that has historically oppressed women in various cultures.</w:t>
      </w:r>
    </w:p>
    <w:p>
      <w:pPr>
        <w:pStyle w:val="BodyText"/>
      </w:pPr>
      <w:r>
        <w:t xml:space="preserve">"We are all midwives in our own lives, delivering ourselves from who we were into who we must become." — Adapted sentiment from Ann Hood's themes.</w:t>
      </w:r>
    </w:p>
    <w:p>
      <w:pPr>
        <w:pStyle w:val="BodyText"/>
      </w:pPr>
      <w:r>
        <w:t xml:space="preserve">In conclusion, studying</w:t>
      </w:r>
      <w:r>
        <w:rPr>
          <w:iCs/>
          <w:i/>
        </w:rPr>
        <w:t xml:space="preserve">Midwife</w:t>
      </w:r>
      <w:r>
        <w:t xml:space="preserve"> </w:t>
      </w:r>
      <w:r>
        <w:t xml:space="preserve">in Myanmar Yangon is not just an exercise in literary analysis; it is an act of cultural reflection. It encourages women to value their bodies, honor their histories, and support one another. As Myanmar continues to evolve, stories like Hood’s provide a vital bridge between past traditions and future aspirations, reminding us that the power to change lies in the willingness to speak one’s truth.</w:t>
      </w:r>
    </w:p>
    <w:bookmarkEnd w:id="27"/>
    <w:bookmarkStart w:id="28" w:name="X9c27a12ef016e005ef3d0b41c6ca513cfa13d27"/>
    <w:p>
      <w:pPr>
        <w:pStyle w:val="Heading2"/>
      </w:pPr>
      <w:r>
        <w:t xml:space="preserve">VI. Recommendations for Further Reading in Yangon</w:t>
      </w:r>
    </w:p>
    <w:p>
      <w:pPr>
        <w:numPr>
          <w:ilvl w:val="0"/>
          <w:numId w:val="1001"/>
        </w:numPr>
        <w:pStyle w:val="Compact"/>
      </w:pPr>
      <w:r>
        <w:rPr>
          <w:bCs/>
          <w:b/>
        </w:rPr>
        <w:t xml:space="preserve">The Story of My Teeth</w:t>
      </w:r>
      <w:r>
        <w:t xml:space="preserve"> </w:t>
      </w:r>
      <w:r>
        <w:t xml:space="preserve">by Valeria Luiselli (for comparative post-colonial narratives).</w:t>
      </w:r>
    </w:p>
    <w:p>
      <w:pPr>
        <w:numPr>
          <w:ilvl w:val="0"/>
          <w:numId w:val="1001"/>
        </w:numPr>
        <w:pStyle w:val="Compact"/>
      </w:pPr>
      <w:r>
        <w:rPr>
          <w:bCs/>
          <w:b/>
        </w:rPr>
        <w:t xml:space="preserve">Fruits of the Earth</w:t>
      </w:r>
      <w:r>
        <w:t xml:space="preserve"> </w:t>
      </w:r>
      <w:r>
        <w:t xml:space="preserve">by Daw Khin Kyi (to explore local perspectives on women and politics in Myanmar).</w:t>
      </w:r>
    </w:p>
    <w:p>
      <w:pPr>
        <w:numPr>
          <w:ilvl w:val="0"/>
          <w:numId w:val="1001"/>
        </w:numPr>
        <w:pStyle w:val="Compact"/>
      </w:pPr>
      <w:r>
        <w:rPr>
          <w:bCs/>
          <w:b/>
        </w:rPr>
        <w:t xml:space="preserve">Siddhartha</w:t>
      </w:r>
      <w:r>
        <w:t xml:space="preserve"> </w:t>
      </w:r>
      <w:r>
        <w:t xml:space="preserve">by Hermann Hesse (frequently read in Yangon for spiritual introspection).</w:t>
      </w:r>
    </w:p>
    <w:p>
      <w:pPr>
        <w:pStyle w:val="FirstParagraph"/>
      </w:pPr>
      <w:r>
        <w:t xml:space="preserve">© 2023 Literary Analysis Department. Prepared for the Myanmar Yangon Cultural Review Board.</w:t>
      </w:r>
      <w:r>
        <w:br/>
      </w:r>
      <w:r>
        <w:t xml:space="preserve">All rights reserved. This document is intended for educational purposes within the context of local literary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 Relevance and Reflection in Myanmar Yangon</dc:title>
  <dc:creator/>
  <dc:language>en</dc:language>
  <cp:keywords/>
  <dcterms:created xsi:type="dcterms:W3CDTF">2026-07-29T09:37:11Z</dcterms:created>
  <dcterms:modified xsi:type="dcterms:W3CDTF">2026-07-29T09:37:11Z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