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d3cf17015c765c057efe912751894718cad81ef"/>
    <w:p>
      <w:pPr>
        <w:pStyle w:val="Heading1"/>
      </w:pPr>
      <w:r>
        <w:t xml:space="preserve">Book Report: Midwife by Colleen McCullough</w:t>
      </w:r>
    </w:p>
    <w:p>
      <w:pPr>
        <w:pStyle w:val="FirstParagraph"/>
      </w:pPr>
      <w:r>
        <w:rPr>
          <w:bCs/>
          <w:b/>
        </w:rPr>
        <w:t xml:space="preserve">Date:</w:t>
      </w:r>
      <w:r>
        <w:t xml:space="preserve"> </w:t>
      </w:r>
      <w:r>
        <w:t xml:space="preserve">October 26, 2023</w:t>
      </w:r>
      <w:r>
        <w:br/>
      </w:r>
    </w:p>
    <w:p>
      <w:pPr>
        <w:pStyle w:val="BodyText"/>
      </w:pPr>
      <w:r>
        <w:t xml:space="preserve">Auckland Community Health Review Group</w:t>
      </w:r>
      <w:r>
        <w:br/>
      </w:r>
      <w:r>
        <w:t xml:space="preserve">Literary Analysis and Public Health Reflections in New Zealand Auckland</w:t>
      </w:r>
    </w:p>
    <w:bookmarkStart w:id="20" w:name="introduction"/>
    <w:p>
      <w:pPr>
        <w:pStyle w:val="Heading2"/>
      </w:pPr>
      <w:r>
        <w:t xml:space="preserve">1. Introduction</w:t>
      </w:r>
    </w:p>
    <w:p>
      <w:pPr>
        <w:pStyle w:val="FirstParagraph"/>
      </w:pPr>
      <w:r>
        <w:t xml:space="preserve">The novel</w:t>
      </w:r>
      <w:r>
        <w:t xml:space="preserve"> </w:t>
      </w:r>
      <w:r>
        <w:t xml:space="preserve">Midwife</w:t>
      </w:r>
      <w:r>
        <w:t xml:space="preserve">, authored by the celebrated writer Colleen McCullough, stands as a monumental piece of historical fiction that transcends mere narrative entertainment to offer profound insights into the evolution of medical practice, female autonomy, and societal expectations. While the setting of McCullough’s masterpiece is primarily 19th-century England and Australia during the gold rush era, its thematic resonance strikes a powerful chord with contemporary audiences in</w:t>
      </w:r>
      <w:r>
        <w:t xml:space="preserve"> </w:t>
      </w:r>
      <w:r>
        <w:t xml:space="preserve">New Zealand Auckland</w:t>
      </w:r>
      <w:r>
        <w:t xml:space="preserve">. This report aims to dissect the narrative arc of</w:t>
      </w:r>
      <w:r>
        <w:t xml:space="preserve"> </w:t>
      </w:r>
      <w:r>
        <w:rPr>
          <w:iCs/>
          <w:i/>
        </w:rPr>
        <w:t xml:space="preserve">Midwife</w:t>
      </w:r>
      <w:r>
        <w:t xml:space="preserve">, analyzing its portrayal of professional dedication, gender dynamics, and medical ethics. Furthermore, it will explore how these literary themes intersect with the modern healthcare landscape and cultural values prevalent in</w:t>
      </w:r>
      <w:r>
        <w:t xml:space="preserve"> </w:t>
      </w:r>
      <w:r>
        <w:t xml:space="preserve">New Zealand Auckland</w:t>
      </w:r>
      <w:r>
        <w:t xml:space="preserve">, particularly regarding maternity care and indigenous health outcomes.</w:t>
      </w:r>
    </w:p>
    <w:p>
      <w:pPr>
        <w:pStyle w:val="BodyText"/>
      </w:pPr>
      <w:r>
        <w:t xml:space="preserve">In an era where the definition of a midwife has shifted from domestic support to highly specialized medical professionals, reading about Emma Woodhurst’s journey provides a critical lens through which to view current challenges in obstetrics. For residents of</w:t>
      </w:r>
      <w:r>
        <w:t xml:space="preserve"> </w:t>
      </w:r>
      <w:r>
        <w:t xml:space="preserve">New Zealand Auckland</w:t>
      </w:r>
      <w:r>
        <w:t xml:space="preserve">, a city known for its diverse population and robust public health services, this book serves not only as literature but as a mirror reflecting the long historical struggle for equitable, compassionate care.</w:t>
      </w:r>
    </w:p>
    <w:bookmarkEnd w:id="20"/>
    <w:bookmarkStart w:id="21" w:name="narrative-overview"/>
    <w:p>
      <w:pPr>
        <w:pStyle w:val="Heading2"/>
      </w:pPr>
      <w:r>
        <w:t xml:space="preserve">2. Narrative Overview</w:t>
      </w:r>
    </w:p>
    <w:p>
      <w:pPr>
        <w:pStyle w:val="FirstParagraph"/>
      </w:pPr>
      <w:r>
        <w:t xml:space="preserve">The story follows Emma Woodhurst, an orphaned woman who defies the social constraints of her time to pursue a career in nursing and midwifery. Through rigorous self-education and sheer determination, she navigates the male-dominated fields of medicine. The narrative is not merely a biography but a sweeping saga that covers the cholera epidemics, the gold rushes in Australia, and complex political upheavals across Europe and Oceania.</w:t>
      </w:r>
    </w:p>
    <w:p>
      <w:pPr>
        <w:pStyle w:val="BodyText"/>
      </w:pPr>
      <w:r>
        <w:t xml:space="preserve">Central to the plot is Emma’s professional relationship with Dr. William Wycherley. Their dynamic evolves from antagonistic rivalry to deep mutual respect and eventual romantic partnership. This relationship underscores one of the book’s central themes: the necessity of collaboration between different medical disciplines and genders for optimal patient care. The depiction of childbirth in</w:t>
      </w:r>
      <w:r>
        <w:t xml:space="preserve"> </w:t>
      </w:r>
      <w:r>
        <w:rPr>
          <w:iCs/>
          <w:i/>
        </w:rPr>
        <w:t xml:space="preserve">Midwife</w:t>
      </w:r>
      <w:r>
        <w:t xml:space="preserve"> </w:t>
      </w:r>
      <w:r>
        <w:t xml:space="preserve">is unflinching, highlighting both the triumphs and tragedies that define the midwifery profession.</w:t>
      </w:r>
    </w:p>
    <w:bookmarkEnd w:id="21"/>
    <w:bookmarkStart w:id="22" w:name="X7902f031af4b93c122032f19bc64f218ed585da"/>
    <w:p>
      <w:pPr>
        <w:pStyle w:val="Heading2"/>
      </w:pPr>
      <w:r>
        <w:t xml:space="preserve">3. Thematic Analysis: Professionalism and Gender</w:t>
      </w:r>
    </w:p>
    <w:p>
      <w:pPr>
        <w:pStyle w:val="FirstParagraph"/>
      </w:pPr>
      <w:r>
        <w:t xml:space="preserve">A primary theme in McCullough’s work is the subversion of gender roles. Emma Woodhurst is portrayed as an intellectual equal to men, often surpassing them in compassion and observational skills. This resonates strongly with the modern workforce in</w:t>
      </w:r>
      <w:r>
        <w:t xml:space="preserve"> </w:t>
      </w:r>
      <w:r>
        <w:t xml:space="preserve">New Zealand Auckland</w:t>
      </w:r>
      <w:r>
        <w:t xml:space="preserve">, where women constitute a significant majority of the nursing and midwifery workforce. However, unlike Emma’s struggle for basic recognition, today’s professionals in</w:t>
      </w:r>
      <w:r>
        <w:t xml:space="preserve"> </w:t>
      </w:r>
      <w:r>
        <w:t xml:space="preserve">New Zealand Auckland</w:t>
      </w:r>
      <w:r>
        <w:t xml:space="preserve"> </w:t>
      </w:r>
      <w:r>
        <w:t xml:space="preserve">face different challenges: burnout, staffing shortages, and the integration of digital health technologies.</w:t>
      </w:r>
    </w:p>
    <w:p>
      <w:pPr>
        <w:pStyle w:val="BodyText"/>
      </w:pPr>
      <w:r>
        <w:t xml:space="preserve">The novel emphasizes that midwifery is not merely a biological function but a complex socio-medical discipline. Emma insists on clean practices and rational medical intervention, fighting against superstition. This historical fight for evidence-based practice parallels current initiatives in</w:t>
      </w:r>
      <w:r>
        <w:t xml:space="preserve"> </w:t>
      </w:r>
      <w:r>
        <w:t xml:space="preserve">New Zealand Auckland</w:t>
      </w:r>
      <w:r>
        <w:t xml:space="preserve"> </w:t>
      </w:r>
      <w:r>
        <w:t xml:space="preserve">aimed at reducing health disparities and ensuring that all mothers, regardless of socioeconomic status, receive high-quality antenatal and postnatal care.</w:t>
      </w:r>
    </w:p>
    <w:bookmarkEnd w:id="22"/>
    <w:bookmarkStart w:id="24" w:name="X2604dbbde396c555ab3c9e45e8324d958695c82"/>
    <w:p>
      <w:pPr>
        <w:pStyle w:val="Heading2"/>
      </w:pPr>
      <w:r>
        <w:t xml:space="preserve">4. Contextualizing Midwife in New Zealand Auckland</w:t>
      </w:r>
    </w:p>
    <w:p>
      <w:pPr>
        <w:pStyle w:val="FirstParagraph"/>
      </w:pPr>
      <w:r>
        <w:t xml:space="preserve">To understand the relevance of this book to a specific locale such as</w:t>
      </w:r>
      <w:r>
        <w:t xml:space="preserve"> </w:t>
      </w:r>
      <w:r>
        <w:t xml:space="preserve">New Zealand Auckland</w:t>
      </w:r>
      <w:r>
        <w:t xml:space="preserve">, one must consider the unique demographic and cultural makeup of the region. Auckland is home to a large Māori population, who are disproportionately affected by adverse maternal health outcomes. The historical narrative in</w:t>
      </w:r>
      <w:r>
        <w:t xml:space="preserve"> </w:t>
      </w:r>
      <w:r>
        <w:rPr>
          <w:iCs/>
          <w:i/>
        </w:rPr>
        <w:t xml:space="preserve">Midwife</w:t>
      </w:r>
      <w:r>
        <w:t xml:space="preserve">, while set in Britain and Australia, indirectly comments on colonial medical practices that often marginalized indigenous populations.</w:t>
      </w:r>
    </w:p>
    <w:p>
      <w:pPr>
        <w:pStyle w:val="BodyText"/>
      </w:pPr>
      <w:r>
        <w:t xml:space="preserve">In</w:t>
      </w:r>
      <w:r>
        <w:t xml:space="preserve"> </w:t>
      </w:r>
      <w:r>
        <w:t xml:space="preserve">New Zealand Auckland</w:t>
      </w:r>
      <w:r>
        <w:t xml:space="preserve">, there is a growing movement towards "Te Whare Tapa Whā," a Māori model of health that views well-being as four-sided: physical, mental, family/social, and spiritual. While Emma Woodhurst operates within the rigid framework of Victorian medicine, modern midwives in</w:t>
      </w:r>
      <w:r>
        <w:t xml:space="preserve"> </w:t>
      </w:r>
      <w:r>
        <w:t xml:space="preserve">New Zealand Auckland</w:t>
      </w:r>
      <w:r>
        <w:t xml:space="preserve"> </w:t>
      </w:r>
      <w:r>
        <w:t xml:space="preserve">are increasingly trained to respect holistic approaches. Reading</w:t>
      </w:r>
      <w:r>
        <w:t xml:space="preserve"> </w:t>
      </w:r>
      <w:r>
        <w:rPr>
          <w:iCs/>
          <w:i/>
        </w:rPr>
        <w:t xml:space="preserve">Midwife</w:t>
      </w:r>
      <w:r>
        <w:t xml:space="preserve"> </w:t>
      </w:r>
      <w:r>
        <w:t xml:space="preserve">allows students and professionals in Auckland to appreciate the historical roots of Western medical paternalism and contrasts it with contemporary efforts to decolonize health services.</w:t>
      </w:r>
    </w:p>
    <w:bookmarkStart w:id="23" w:name="the-role-of-community-support"/>
    <w:p>
      <w:pPr>
        <w:pStyle w:val="Heading3"/>
      </w:pPr>
      <w:r>
        <w:t xml:space="preserve">The Role of Community Support</w:t>
      </w:r>
    </w:p>
    <w:p>
      <w:pPr>
        <w:pStyle w:val="FirstParagraph"/>
      </w:pPr>
      <w:r>
        <w:t xml:space="preserve">Much like Emma’s reliance on her network of friends, family, and professional colleagues, the healthcare system in</w:t>
      </w:r>
      <w:r>
        <w:t xml:space="preserve"> </w:t>
      </w:r>
      <w:r>
        <w:t xml:space="preserve">New Zealand Auckland</w:t>
      </w:r>
      <w:r>
        <w:t xml:space="preserve"> </w:t>
      </w:r>
      <w:r>
        <w:t xml:space="preserve">relies heavily on community support networks. The book illustrates that no midwife works in isolation. This is particularly relevant in Auckland’s diverse suburbs, where cultural competence and community engagement are vital for successful maternal health interventions.</w:t>
      </w:r>
    </w:p>
    <w:bookmarkEnd w:id="23"/>
    <w:bookmarkEnd w:id="24"/>
    <w:bookmarkStart w:id="25" w:name="X8b826c3859838b95ec924c4f4e9b4d9db28e922"/>
    <w:p>
      <w:pPr>
        <w:pStyle w:val="Heading2"/>
      </w:pPr>
      <w:r>
        <w:t xml:space="preserve">5. Critical Reflection for Healthcare Practitioners</w:t>
      </w:r>
    </w:p>
    <w:p>
      <w:pPr>
        <w:pStyle w:val="FirstParagraph"/>
      </w:pPr>
      <w:r>
        <w:t xml:space="preserve">For practitioners and students of healthcare in</w:t>
      </w:r>
      <w:r>
        <w:t xml:space="preserve"> </w:t>
      </w:r>
      <w:r>
        <w:t xml:space="preserve">New Zealand Auckland</w:t>
      </w:r>
      <w:r>
        <w:t xml:space="preserve">,</w:t>
      </w:r>
      <w:r>
        <w:t xml:space="preserve"> </w:t>
      </w:r>
      <w:r>
        <w:rPr>
          <w:iCs/>
          <w:i/>
        </w:rPr>
        <w:t xml:space="preserve">Midwife</w:t>
      </w:r>
      <w:r>
        <w:t xml:space="preserve"> </w:t>
      </w:r>
      <w:r>
        <w:t xml:space="preserve">offers several key takeaways:</w:t>
      </w:r>
    </w:p>
    <w:p>
      <w:pPr>
        <w:numPr>
          <w:ilvl w:val="0"/>
          <w:numId w:val="1001"/>
        </w:numPr>
        <w:pStyle w:val="Compact"/>
      </w:pPr>
      <w:r>
        <w:rPr>
          <w:bCs/>
          <w:b/>
        </w:rPr>
        <w:t xml:space="preserve">Ethical Resilience:</w:t>
      </w:r>
      <w:r>
        <w:t xml:space="preserve"> </w:t>
      </w:r>
      <w:r>
        <w:t xml:space="preserve">Emma faces numerous ethical dilemmas, from treating patients she dislikes to making life-and-death decisions under pressure. This builds resilience, a crucial trait for Auckland’s busy emergency departments and maternity units.</w:t>
      </w:r>
    </w:p>
    <w:p>
      <w:pPr>
        <w:numPr>
          <w:ilvl w:val="0"/>
          <w:numId w:val="1001"/>
        </w:numPr>
        <w:pStyle w:val="Compact"/>
      </w:pPr>
      <w:r>
        <w:rPr>
          <w:bCs/>
          <w:b/>
        </w:rPr>
        <w:t xml:space="preserve">Lifelong Learning:</w:t>
      </w:r>
      <w:r>
        <w:t xml:space="preserve"> </w:t>
      </w:r>
      <w:r>
        <w:t xml:space="preserve">Emma constantly updates her knowledge. In the fast-evolving medical landscape of</w:t>
      </w:r>
      <w:r>
        <w:t xml:space="preserve"> </w:t>
      </w:r>
      <w:r>
        <w:t xml:space="preserve">New Zealand Auckland</w:t>
      </w:r>
      <w:r>
        <w:t xml:space="preserve">, continuous professional development is mandatory. The book reinforces the idea that medicine is a lifelong pursuit.</w:t>
      </w:r>
    </w:p>
    <w:p>
      <w:pPr>
        <w:numPr>
          <w:ilvl w:val="0"/>
          <w:numId w:val="1001"/>
        </w:numPr>
        <w:pStyle w:val="Compact"/>
      </w:pPr>
      <w:r>
        <w:rPr>
          <w:bCs/>
          <w:b/>
        </w:rPr>
        <w:t xml:space="preserve">Patient Advocacy:</w:t>
      </w:r>
      <w:r>
        <w:t xml:space="preserve"> </w:t>
      </w:r>
      <w:r>
        <w:t xml:space="preserve">Emma fights for her patients’ rights against dismissive male doctors. This spirit of advocacy is essential in addressing the inequities faced by Pacific Islanders and Māori communities in</w:t>
      </w:r>
      <w:r>
        <w:t xml:space="preserve"> </w:t>
      </w:r>
      <w:r>
        <w:t xml:space="preserve">New Zealand Auckland</w:t>
      </w:r>
      <w:r>
        <w:t xml:space="preserve">.</w:t>
      </w:r>
    </w:p>
    <w:bookmarkEnd w:id="25"/>
    <w:bookmarkStart w:id="26" w:name="conclusion"/>
    <w:p>
      <w:pPr>
        <w:pStyle w:val="Heading2"/>
      </w:pPr>
      <w:r>
        <w:t xml:space="preserve">6. Conclusion</w:t>
      </w:r>
    </w:p>
    <w:p>
      <w:pPr>
        <w:pStyle w:val="FirstParagraph"/>
      </w:pPr>
      <w:r>
        <w:rPr>
          <w:iCs/>
          <w:i/>
        </w:rPr>
        <w:t xml:space="preserve">Midwife</w:t>
      </w:r>
      <w:r>
        <w:t xml:space="preserve"> </w:t>
      </w:r>
      <w:r>
        <w:t xml:space="preserve">by Colleen McCullough is more than a historical romance; it is a testament to the power of dedication, intellect, and compassion in the face of societal opposition. For readers in</w:t>
      </w:r>
      <w:r>
        <w:t xml:space="preserve"> </w:t>
      </w:r>
      <w:r>
        <w:t xml:space="preserve">New Zealand Auckland</w:t>
      </w:r>
      <w:r>
        <w:t xml:space="preserve">, the novel provides valuable historical context that enhances our understanding of modern maternity care challenges.</w:t>
      </w:r>
    </w:p>
    <w:p>
      <w:pPr>
        <w:pStyle w:val="BodyText"/>
      </w:pPr>
      <w:r>
        <w:t xml:space="preserve">The parallels between Emma’s struggles for professional legitimacy and the ongoing work to improve health equity in</w:t>
      </w:r>
      <w:r>
        <w:t xml:space="preserve"> </w:t>
      </w:r>
      <w:r>
        <w:t xml:space="preserve">New Zealand Auckland</w:t>
      </w:r>
      <w:r>
        <w:t xml:space="preserve"> </w:t>
      </w:r>
      <w:r>
        <w:t xml:space="preserve">are striking. By examining the past through this literary lens, we can better appreciate the progress made while acknowledging the work that remains. The spirit of Emma Woodhurst lives on in every midwife who advocates for her patient, stays late to comfort a frightened mother, and strives for excellence in a demanding profession.</w:t>
      </w:r>
    </w:p>
    <w:p>
      <w:pPr>
        <w:pStyle w:val="BodyText"/>
      </w:pPr>
      <w:r>
        <w:t xml:space="preserve">Therefore, it is highly recommended that this book be included in reading lists for health students and community groups in</w:t>
      </w:r>
      <w:r>
        <w:t xml:space="preserve"> </w:t>
      </w:r>
      <w:r>
        <w:t xml:space="preserve">New Zealand Auckland</w:t>
      </w:r>
      <w:r>
        <w:t xml:space="preserve">. It serves as an inspiring reminder of why we choose the path of caregiving and highlights the enduring importance of empathy in medicine.</w:t>
      </w:r>
    </w:p>
    <w:p>
      <w:pPr>
        <w:pStyle w:val="BodyText"/>
      </w:pPr>
      <w:r>
        <w:t xml:space="preserve">"The midwife is not just a helper; she is a guardian of life, standing at the threshold between the known and the unknown."</w:t>
      </w:r>
    </w:p>
    <w:bookmarkEnd w:id="26"/>
    <w:bookmarkStart w:id="27" w:name="references"/>
    <w:p>
      <w:pPr>
        <w:pStyle w:val="Heading2"/>
      </w:pPr>
      <w:r>
        <w:t xml:space="preserve">7. References</w:t>
      </w:r>
    </w:p>
    <w:p>
      <w:pPr>
        <w:numPr>
          <w:ilvl w:val="0"/>
          <w:numId w:val="1002"/>
        </w:numPr>
        <w:pStyle w:val="Compact"/>
      </w:pPr>
      <w:r>
        <w:t xml:space="preserve">McCullough, C. (1994).</w:t>
      </w:r>
      <w:r>
        <w:t xml:space="preserve"> </w:t>
      </w:r>
      <w:r>
        <w:rPr>
          <w:iCs/>
          <w:i/>
        </w:rPr>
        <w:t xml:space="preserve">Midwife</w:t>
      </w:r>
      <w:r>
        <w:t xml:space="preserve">. Warner Books.</w:t>
      </w:r>
    </w:p>
    <w:p>
      <w:pPr>
        <w:numPr>
          <w:ilvl w:val="0"/>
          <w:numId w:val="1002"/>
        </w:numPr>
        <w:pStyle w:val="Compact"/>
      </w:pPr>
      <w:r>
        <w:t xml:space="preserve">New Zealand Ministry of Health. (2023).</w:t>
      </w:r>
      <w:r>
        <w:t xml:space="preserve"> </w:t>
      </w:r>
      <w:r>
        <w:rPr>
          <w:iCs/>
          <w:i/>
        </w:rPr>
        <w:t xml:space="preserve">Pregnancy Care in New Zealand: Annual Report</w:t>
      </w:r>
      <w:r>
        <w:t xml:space="preserve">.</w:t>
      </w:r>
    </w:p>
    <w:p>
      <w:pPr>
        <w:numPr>
          <w:ilvl w:val="0"/>
          <w:numId w:val="1002"/>
        </w:numPr>
        <w:pStyle w:val="Compact"/>
      </w:pPr>
      <w:r>
        <w:t xml:space="preserve">Tairawhiti District Health Board. (2022).</w:t>
      </w:r>
      <w:r>
        <w:t xml:space="preserve"> </w:t>
      </w:r>
      <w:r>
        <w:rPr>
          <w:iCs/>
          <w:i/>
        </w:rPr>
        <w:t xml:space="preserve">Cultural Safety in Midwifery Practice</w:t>
      </w:r>
      <w:r>
        <w:t xml:space="preserve">.</w:t>
      </w:r>
    </w:p>
    <w:p>
      <w:pPr>
        <w:pStyle w:val="FirstParagraph"/>
      </w:pPr>
      <w:r>
        <w:t xml:space="preserve">© 2023 Book Report Series. Prepared for Educational Use in New Zealand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New Zealand Auckland</dc:title>
  <dc:creator/>
  <dc:language>en</dc:language>
  <cp:keywords/>
  <dcterms:created xsi:type="dcterms:W3CDTF">2026-07-29T19:56:05Z</dcterms:created>
  <dcterms:modified xsi:type="dcterms:W3CDTF">2026-07-29T19:56:05Z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