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Implications</w:t>
      </w:r>
      <w:r>
        <w:t xml:space="preserve"> </w:t>
      </w:r>
      <w:r>
        <w:t xml:space="preserve">for</w:t>
      </w:r>
      <w:r>
        <w:t xml:space="preserve"> </w:t>
      </w:r>
      <w:r>
        <w:t xml:space="preserve">Nigeria</w:t>
      </w:r>
      <w:r>
        <w:t xml:space="preserve"> </w:t>
      </w:r>
      <w:r>
        <w:t xml:space="preserve">Abuja</w:t>
      </w:r>
    </w:p>
    <w:bookmarkStart w:id="30" w:name="X8e042050896c0f08857ca3b6e7a54a273d7273a"/>
    <w:p>
      <w:pPr>
        <w:pStyle w:val="Heading1"/>
      </w:pPr>
      <w:r>
        <w:t xml:space="preserve">A Comprehensive Book Report on</w:t>
      </w:r>
      <w:r>
        <w:t xml:space="preserve"> </w:t>
      </w:r>
      <w:r>
        <w:rPr>
          <w:iCs/>
          <w:i/>
        </w:rPr>
        <w:t xml:space="preserve">Midwife</w:t>
      </w:r>
      <w:r>
        <w:t xml:space="preserve">: Relevance and Reflection for Nigeria Abuja</w:t>
      </w:r>
    </w:p>
    <w:p>
      <w:pPr>
        <w:pStyle w:val="FirstParagraph"/>
      </w:pPr>
      <w:r>
        <w:rPr>
          <w:bCs/>
          <w:b/>
        </w:rPr>
        <w:t xml:space="preserve">Title:</w:t>
      </w:r>
      <w:r>
        <w:t xml:space="preserve"> </w:t>
      </w:r>
      <w:r>
        <w:t xml:space="preserve">Midwife</w:t>
      </w:r>
      <w:r>
        <w:br/>
      </w:r>
      <w:r>
        <w:rPr>
          <w:bCs/>
          <w:b/>
        </w:rPr>
        <w:t xml:space="preserve">Author:</w:t>
      </w:r>
      <w:r>
        <w:rPr>
          <w:bCs/>
          <w:b/>
        </w:rPr>
        <w:t xml:space="preserve"> </w:t>
      </w:r>
      <w:r>
        <w:rPr>
          <w:bCs/>
          <w:b/>
        </w:rPr>
        <w:t xml:space="preserve">&lt; strong&gt;Date of Report : October 26,2023</w:t>
      </w:r>
    </w:p>
    <w:bookmarkStart w:id="20" w:name="introduction"/>
    <w:p>
      <w:pPr>
        <w:pStyle w:val="Heading2"/>
      </w:pPr>
      <w:r>
        <w:t xml:space="preserve">1. Introduction</w:t>
      </w:r>
    </w:p>
    <w:p>
      <w:pPr>
        <w:pStyle w:val="FirstParagraph"/>
      </w:pPr>
      <w:r>
        <w:t xml:space="preserve">The novel</w:t>
      </w:r>
      <w:r>
        <w:t xml:space="preserve"> </w:t>
      </w:r>
      <w:r>
        <w:rPr>
          <w:bCs/>
          <w:b/>
          <w:iCs/>
          <w:i/>
        </w:rPr>
        <w:t xml:space="preserve">Midwife</w:t>
      </w:r>
      <w:r>
        <w:t xml:space="preserve">, penned by Canadian author Joan Himmel, serves not merely as a fictional narrative but as a profound historical and emotional exploration of the medical profession's evolution during one of the most turbulent periods in human history. For healthcare administrators, policy makers, and medical practitioners in</w:t>
      </w:r>
      <w:r>
        <w:t xml:space="preserve"> </w:t>
      </w:r>
      <w:r>
        <w:rPr>
          <w:bCs/>
          <w:b/>
        </w:rPr>
        <w:t xml:space="preserve">Nigeria Abuja</w:t>
      </w:r>
      <w:r>
        <w:t xml:space="preserve">, reading this text offers critical insights into the resilience required to maintain humanitarian values amidst systemic chaos. This book report analyzes the thematic core of</w:t>
      </w:r>
      <w:r>
        <w:t xml:space="preserve"> </w:t>
      </w:r>
      <w:r>
        <w:rPr>
          <w:bCs/>
          <w:b/>
          <w:iCs/>
          <w:i/>
        </w:rPr>
        <w:t xml:space="preserve">Midwife</w:t>
      </w:r>
      <w:r>
        <w:t xml:space="preserve">, drawing direct parallels to the current challenges faced by maternal healthcare systems in</w:t>
      </w:r>
      <w:r>
        <w:t xml:space="preserve"> </w:t>
      </w:r>
      <w:r>
        <w:rPr>
          <w:bCs/>
          <w:b/>
        </w:rPr>
        <w:t xml:space="preserve">Nigeria Abuja</w:t>
      </w:r>
      <w:r>
        <w:t xml:space="preserve">. By examining the protagonist's journey through World War II and her eventual transition into civilian practice, we can derive actionable lessons for improving maternal mortality rates and enhancing midwifery standards in the Nigerian capital.</w:t>
      </w:r>
    </w:p>
    <w:bookmarkEnd w:id="20"/>
    <w:bookmarkStart w:id="21" w:name="summary-of-key-themes"/>
    <w:p>
      <w:pPr>
        <w:pStyle w:val="Heading2"/>
      </w:pPr>
      <w:r>
        <w:t xml:space="preserve">2. Summary of Key Themes</w:t>
      </w:r>
    </w:p>
    <w:p>
      <w:pPr>
        <w:pStyle w:val="FirstParagraph"/>
      </w:pPr>
      <w:r>
        <w:t xml:space="preserve">The narrative follows Kate Fallow, a young woman who answers the call to serve as a volunteer in World War II. Initially driven by romance and adventure, Kate’s perspective shifts drastically as she witnesses the brutality of war and the limitations of military medicine when faced with mass casualties. A pivotal aspect of her character development is her eventual return to civilian life in rural Ontario, where she discovers her true calling: becoming a midwife.</w:t>
      </w:r>
    </w:p>
    <w:p>
      <w:pPr>
        <w:pStyle w:val="BodyText"/>
      </w:pPr>
      <w:r>
        <w:t xml:space="preserve">The central theme revolves around the duality of strength and vulnerability. Kate learns that being a caregiver requires not just technical skill but also emotional fortitude. The book highlights the isolation often felt by women who choose non-traditional medical roles, particularly in eras dominated by male physicians. Furthermore, it explores the tension between modern technological medicine and holistic, community-based care—a dichotomy that remains highly relevant today.</w:t>
      </w:r>
    </w:p>
    <w:bookmarkEnd w:id="21"/>
    <w:bookmarkStart w:id="22" w:name="X2954391d9e58b468a88401ae47840f8055184ab"/>
    <w:p>
      <w:pPr>
        <w:pStyle w:val="Heading2"/>
      </w:pPr>
      <w:r>
        <w:t xml:space="preserve">3. Relevance to Nigeria Abuja: Bridging History with Contemporary Reality</w:t>
      </w:r>
    </w:p>
    <w:p>
      <w:pPr>
        <w:pStyle w:val="FirstParagraph"/>
      </w:pPr>
      <w:r>
        <w:t xml:space="preserve">To understand why</w:t>
      </w:r>
      <w:r>
        <w:t xml:space="preserve"> </w:t>
      </w:r>
      <w:r>
        <w:rPr>
          <w:bCs/>
          <w:b/>
          <w:iCs/>
          <w:i/>
        </w:rPr>
        <w:t xml:space="preserve">Midwife</w:t>
      </w:r>
      <w:r>
        <w:t xml:space="preserve"> </w:t>
      </w:r>
      <w:r>
        <w:t xml:space="preserve">is essential reading for stakeholders in</w:t>
      </w:r>
      <w:r>
        <w:t xml:space="preserve"> </w:t>
      </w:r>
      <w:r>
        <w:rPr>
          <w:bCs/>
          <w:b/>
        </w:rPr>
        <w:t xml:space="preserve">Nigeria Abuja</w:t>
      </w:r>
      <w:r>
        <w:t xml:space="preserve">, one must contextualize the novel's themes within the socio-medical landscape of modern Africa. In</w:t>
      </w:r>
    </w:p>
    <w:p>
      <w:pPr>
        <w:pStyle w:val="BodyText"/>
      </w:pPr>
      <w:r>
        <w:t xml:space="preserve">Nigeria Abuja, maternal health remains a critical public health priority. Despite significant government efforts and international aid, Nigeria still accounts for a substantial portion of global maternal deaths. The setting of</w:t>
      </w:r>
      <w:r>
        <w:t xml:space="preserve"> </w:t>
      </w:r>
      <w:r>
        <w:rPr>
          <w:bCs/>
          <w:b/>
        </w:rPr>
        <w:t xml:space="preserve">Nigeria Abuja</w:t>
      </w:r>
      <w:r>
        <w:t xml:space="preserve">, as the political heart of the nation, should ideally reflect high standards of healthcare implementation, yet disparities persist between urban centers and surrounding regions.</w:t>
      </w:r>
    </w:p>
    <w:p>
      <w:pPr>
        <w:pStyle w:val="BodyText"/>
      </w:pPr>
      <w:r>
        <w:t xml:space="preserve">The struggle Kate Fallow faces against institutional skepticism mirrors the challenges faced by midwives in</w:t>
      </w:r>
    </w:p>
    <w:p>
      <w:pPr>
        <w:pStyle w:val="BodyText"/>
      </w:pPr>
      <w:r>
        <w:t xml:space="preserve">Nigeria Abuja. In many parts of West Africa, midwifery is sometimes undervalued compared to obstetric surgery. However, evidence suggests that skilled birth attendants are the most effective first line of defense against complications during childbirth. The novel advocates for the dignity and professional autonomy of midwives, a message that resonates deeply with health policymakers in</w:t>
      </w:r>
      <w:r>
        <w:t xml:space="preserve"> </w:t>
      </w:r>
      <w:r>
        <w:rPr>
          <w:bCs/>
          <w:b/>
        </w:rPr>
        <w:t xml:space="preserve">Nigeria Abuja</w:t>
      </w:r>
      <w:r>
        <w:t xml:space="preserve"> </w:t>
      </w:r>
      <w:r>
        <w:t xml:space="preserve">who seek to decentralize care and empower local health workers.</w:t>
      </w:r>
    </w:p>
    <w:bookmarkEnd w:id="22"/>
    <w:bookmarkStart w:id="26" w:name="X7db520ad89f6c1db2cf5c05ae49fe57907e6962"/>
    <w:p>
      <w:pPr>
        <w:pStyle w:val="Heading2"/>
      </w:pPr>
      <w:r>
        <w:t xml:space="preserve">4. Critical Analysis: Lessons for Maternal Healthcare Systems</w:t>
      </w:r>
    </w:p>
    <w:bookmarkStart w:id="23" w:name="a.-the-importance-of-holistic-care"/>
    <w:p>
      <w:pPr>
        <w:pStyle w:val="Heading3"/>
      </w:pPr>
      <w:r>
        <w:t xml:space="preserve">A. The Importance of Holistic Care</w:t>
      </w:r>
    </w:p>
    <w:p>
      <w:pPr>
        <w:pStyle w:val="FirstParagraph"/>
      </w:pPr>
      <w:r>
        <w:t xml:space="preserve">In the post-war sections of</w:t>
      </w:r>
      <w:r>
        <w:t xml:space="preserve"> </w:t>
      </w:r>
      <w:r>
        <w:rPr>
          <w:bCs/>
          <w:b/>
          <w:iCs/>
          <w:i/>
        </w:rPr>
        <w:t xml:space="preserve">Midwife</w:t>
      </w:r>
      <w:r>
        <w:t xml:space="preserve">, Kate provides care that addresses not just the physical birth but the psychological and social well-being of her patients. In</w:t>
      </w:r>
      <w:r>
        <w:t xml:space="preserve"> </w:t>
      </w:r>
      <w:r>
        <w:rPr>
          <w:bCs/>
          <w:b/>
        </w:rPr>
        <w:t xml:space="preserve">Nigeria Abuja</w:t>
      </w:r>
      <w:r>
        <w:t xml:space="preserve">, where cultural beliefs surrounding pregnancy are strong, adopting a similar holistic approach is crucial. Healthcare providers must integrate traditional community support systems with clinical excellence to build trust among mothers.</w:t>
      </w:r>
    </w:p>
    <w:bookmarkEnd w:id="23"/>
    <w:bookmarkStart w:id="24" w:name="Xd98e8e7c14b3f85c4da4731face8698415bbd13"/>
    <w:p>
      <w:pPr>
        <w:pStyle w:val="Heading3"/>
      </w:pPr>
      <w:r>
        <w:t xml:space="preserve">B. Resilience in Resource-Constrained Environments</w:t>
      </w:r>
    </w:p>
    <w:p>
      <w:pPr>
        <w:pStyle w:val="FirstParagraph"/>
      </w:pPr>
      <w:r>
        <w:t xml:space="preserve">Kate often works with limited resources during the war and later in rural settings. She learns to improvise and prioritize essential interventions. For clinics operating in various districts of</w:t>
      </w:r>
      <w:r>
        <w:t xml:space="preserve"> </w:t>
      </w:r>
      <w:r>
        <w:rPr>
          <w:bCs/>
          <w:b/>
        </w:rPr>
        <w:t xml:space="preserve">Nigeria Abuja</w:t>
      </w:r>
      <w:r>
        <w:t xml:space="preserve">, resource optimization is key. The novel teaches that high-quality care does not always require expensive technology; rather, it requires skilled hands and compassionate hearts.</w:t>
      </w:r>
    </w:p>
    <w:bookmarkEnd w:id="24"/>
    <w:bookmarkStart w:id="25" w:name="c.-advocacy-and-professional-identity"/>
    <w:p>
      <w:pPr>
        <w:pStyle w:val="Heading3"/>
      </w:pPr>
      <w:r>
        <w:t xml:space="preserve">C. Advocacy and Professional Identity</w:t>
      </w:r>
    </w:p>
    <w:p>
      <w:pPr>
        <w:pStyle w:val="FirstParagraph"/>
      </w:pPr>
      <w:r>
        <w:t xml:space="preserve">Kate’s journey is one of self-discovery and professional advocacy. She fights to establish midwifery as a respected profession. In</w:t>
      </w:r>
    </w:p>
    <w:p>
      <w:pPr>
        <w:pStyle w:val="BodyText"/>
      </w:pPr>
      <w:r>
        <w:t xml:space="preserve">Nigeria Abuja, strengthening the regulatory frameworks for midwives can enhance their status and improve patient outcomes. The book underscores the need for continuous education and peer support networks for healthcare workers.</w:t>
      </w:r>
    </w:p>
    <w:bookmarkEnd w:id="25"/>
    <w:bookmarkEnd w:id="26"/>
    <w:bookmarkStart w:id="27" w:name="personal-reflection-and-application"/>
    <w:p>
      <w:pPr>
        <w:pStyle w:val="Heading2"/>
      </w:pPr>
      <w:r>
        <w:t xml:space="preserve">5. Personal Reflection and Application</w:t>
      </w:r>
    </w:p>
    <w:p>
      <w:pPr>
        <w:pStyle w:val="FirstParagraph"/>
      </w:pPr>
      <w:r>
        <w:t xml:space="preserve">Reading</w:t>
      </w:r>
      <w:r>
        <w:t xml:space="preserve"> </w:t>
      </w:r>
      <w:r>
        <w:rPr>
          <w:bCs/>
          <w:b/>
          <w:iCs/>
          <w:i/>
        </w:rPr>
        <w:t xml:space="preserve">Midwife</w:t>
      </w:r>
      <w:r>
        <w:t xml:space="preserve"> </w:t>
      </w:r>
      <w:r>
        <w:t xml:space="preserve">evokes a deep sense of empathy for those who dedicate their lives to saving others at great personal cost. It reminds us that behind every statistic of maternal health in</w:t>
      </w:r>
    </w:p>
    <w:p>
      <w:pPr>
        <w:pStyle w:val="BodyText"/>
      </w:pPr>
      <w:r>
        <w:t xml:space="preserve">Nigeria Abuja are individual stories requiring personalized attention. The character of Kate inspires readers to look beyond bureaucratic hurdles and focus on the human element of healthcare delivery.</w:t>
      </w:r>
    </w:p>
    <w:p>
      <w:pPr>
        <w:pStyle w:val="BodyText"/>
      </w:pPr>
      <w:r>
        <w:t xml:space="preserve">For students and professionals in</w:t>
      </w:r>
    </w:p>
    <w:p>
      <w:pPr>
        <w:pStyle w:val="BodyText"/>
      </w:pPr>
      <w:r>
        <w:t xml:space="preserve">Nigeria Abuja, this book serves as a call to action. It challenges us to question how we can better support our midwives, how we can reduce barriers for mothers seeking care, and how we can foster an environment where compassion is valued alongside competence.</w:t>
      </w:r>
    </w:p>
    <w:bookmarkEnd w:id="27"/>
    <w:bookmarkStart w:id="28" w:name="conclusion"/>
    <w:p>
      <w:pPr>
        <w:pStyle w:val="Heading2"/>
      </w:pPr>
      <w:r>
        <w:t xml:space="preserve">6. Conclusion</w:t>
      </w:r>
    </w:p>
    <w:p>
      <w:pPr>
        <w:pStyle w:val="FirstParagraph"/>
      </w:pPr>
      <w:r>
        <w:t xml:space="preserve">In conclusion, Joan Himmel’s</w:t>
      </w:r>
      <w:r>
        <w:t xml:space="preserve"> </w:t>
      </w:r>
      <w:r>
        <w:rPr>
          <w:bCs/>
          <w:b/>
          <w:iCs/>
          <w:i/>
        </w:rPr>
        <w:t xml:space="preserve">Midwife</w:t>
      </w:r>
      <w:r>
        <w:t xml:space="preserve"> </w:t>
      </w:r>
      <w:r>
        <w:t xml:space="preserve">is more than a historical fiction novel; it is a testament to the enduring power of care. Its themes of resilience, professional integrity, and holistic healing are directly applicable to the healthcare challenges faced in</w:t>
      </w:r>
    </w:p>
    <w:p>
      <w:pPr>
        <w:pStyle w:val="BodyText"/>
      </w:pPr>
      <w:r>
        <w:t xml:space="preserve">Nigeria Abuja. By studying Kate Fallow’s journey, stakeholders in</w:t>
      </w:r>
    </w:p>
    <w:p>
      <w:pPr>
        <w:pStyle w:val="BodyText"/>
      </w:pPr>
      <w:r>
        <w:t xml:space="preserve">Nigeria Abuja can gain valuable insights into strengthening their maternal health programs. The novel urges us to recognize midwives not just as workers, but as vital guardians of community health.</w:t>
      </w:r>
    </w:p>
    <w:p>
      <w:pPr>
        <w:pStyle w:val="BodyText"/>
      </w:pPr>
      <w:r>
        <w:t xml:space="preserve">Ultimately, the legacy of</w:t>
      </w:r>
      <w:r>
        <w:t xml:space="preserve"> </w:t>
      </w:r>
      <w:r>
        <w:rPr>
          <w:bCs/>
          <w:b/>
          <w:iCs/>
          <w:i/>
        </w:rPr>
        <w:t xml:space="preserve">Midwife</w:t>
      </w:r>
      <w:r>
        <w:t xml:space="preserve"> </w:t>
      </w:r>
      <w:r>
        <w:t xml:space="preserve">lies in its ability to bridge time and geography. Whether in a war-torn European village or a bustling clinic in</w:t>
      </w:r>
    </w:p>
    <w:p>
      <w:pPr>
        <w:pStyle w:val="BodyText"/>
      </w:pPr>
      <w:r>
        <w:t xml:space="preserve">Nigeria Abuja, the principles of compassionate, skilled care remain universal. It is recommended that this text be incorporated into training modules for midwives and healthcare administrators across Nigeria to inspire a renewed commitment to maternal wellbeing.</w:t>
      </w:r>
    </w:p>
    <w:bookmarkEnd w:id="28"/>
    <w:bookmarkStart w:id="29" w:name="references"/>
    <w:p>
      <w:pPr>
        <w:pStyle w:val="Heading2"/>
      </w:pPr>
      <w:r>
        <w:t xml:space="preserve">References</w:t>
      </w:r>
    </w:p>
    <w:p>
      <w:pPr>
        <w:numPr>
          <w:ilvl w:val="0"/>
          <w:numId w:val="1001"/>
        </w:numPr>
        <w:pStyle w:val="Compact"/>
      </w:pPr>
      <w:r>
        <w:t xml:space="preserve">Himmel, Joan.</w:t>
      </w:r>
      <w:r>
        <w:t xml:space="preserve"> </w:t>
      </w:r>
      <w:r>
        <w:rPr>
          <w:iCs/>
          <w:i/>
        </w:rPr>
        <w:t xml:space="preserve">Midwife</w:t>
      </w:r>
      <w:r>
        <w:t xml:space="preserve">. Toronto: Doubleday Canada, 1996.</w:t>
      </w:r>
    </w:p>
    <w:p>
      <w:pPr>
        <w:numPr>
          <w:ilvl w:val="0"/>
          <w:numId w:val="1001"/>
        </w:numPr>
        <w:pStyle w:val="Compact"/>
      </w:pPr>
      <w:r>
        <w:t xml:space="preserve">National Population Commission (NPC) [Nigeria] and ICF. Nigeria Demographic and Health Survey 2018.</w:t>
      </w:r>
    </w:p>
    <w:p>
      <w:pPr>
        <w:numPr>
          <w:ilvl w:val="0"/>
          <w:numId w:val="1001"/>
        </w:numPr>
        <w:pStyle w:val="Compact"/>
      </w:pPr>
      <w:r>
        <w:t xml:space="preserve">World Health Organization. "Trends in Maternal Mortality: 2000 to 2020." Geneva: WHO,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Implications for Nigeria Abuja</dc:title>
  <dc:creator/>
  <dc:language>en</dc:language>
  <cp:keywords/>
  <dcterms:created xsi:type="dcterms:W3CDTF">2026-07-29T18:06:15Z</dcterms:created>
  <dcterms:modified xsi:type="dcterms:W3CDTF">2026-07-29T18:06:15Z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