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8" w:name="X046d8016d04abe6b0f9bd1b186d8e38882325e7"/>
    <w:p>
      <w:pPr>
        <w:pStyle w:val="Heading1"/>
      </w:pPr>
      <w:r>
        <w:t xml:space="preserve">A Critical Book Report on</w:t>
      </w:r>
      <w:r>
        <w:t xml:space="preserve"> </w:t>
      </w:r>
      <w:r>
        <w:t xml:space="preserve">Midwife</w:t>
      </w:r>
      <w:r>
        <w:t xml:space="preserve">: A Reflection for Healthcare Reform in Nigeria Lagos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Medical Students, Nursing Staff, and Public Health Policymakers in Nigeria Lagos</w:t>
      </w:r>
      <w:r>
        <w:br/>
      </w:r>
      <w:r>
        <w:rPr>
          <w:bCs/>
          <w:b/>
        </w:rPr>
        <w:t xml:space="preserve">Subject:</w:t>
      </w:r>
      <w:r>
        <w:t xml:space="preserve">A Comprehensive Analysis of Anne Enright’s Novel "Midwife" and its Relevance to Maternal Health Challenges in Nigeria Lagos</w:t>
      </w:r>
    </w:p>
    <w:bookmarkStart w:id="20" w:name="X80006573e47dd73567d3813aaa5229a825c5591"/>
    <w:p>
      <w:pPr>
        <w:pStyle w:val="Heading2"/>
      </w:pPr>
      <w:r>
        <w:t xml:space="preserve">I. Introduction: The Intersection of Fiction and Reality</w:t>
      </w:r>
    </w:p>
    <w:p>
      <w:pPr>
        <w:pStyle w:val="FirstParagraph"/>
      </w:pPr>
      <w:r>
        <w:t xml:space="preserve">In the realm of contemporary literature, few works capture the visceral reality of birth and death as profoundly as Anne Enright’s award-winning novel, "</w:t>
      </w:r>
      <w:r>
        <w:t xml:space="preserve">Midwife</w:t>
      </w:r>
      <w:r>
        <w:t xml:space="preserve">". While originally set in mid-20th century Ireland during a time of profound social transition regarding sexuality and reproductive rights, this text serves not merely as a historical drama but as a universal commentary on the medical profession. For readers and practitioners situated in</w:t>
      </w:r>
      <w:r>
        <w:t xml:space="preserve"> </w:t>
      </w:r>
      <w:r>
        <w:rPr>
          <w:bCs/>
          <w:b/>
        </w:rPr>
        <w:t xml:space="preserve">Nigeria Lagos</w:t>
      </w:r>
      <w:r>
        <w:t xml:space="preserve">, the themes explored within these pages resonate with urgent, modern-day realities. This book report aims to dissect the narrative of "</w:t>
      </w:r>
      <w:r>
        <w:t xml:space="preserve">Midwife</w:t>
      </w:r>
      <w:r>
        <w:t xml:space="preserve">" while drawing explicit parallels to the healthcare landscape of</w:t>
      </w:r>
      <w:r>
        <w:t xml:space="preserve"> </w:t>
      </w:r>
      <w:r>
        <w:rPr>
          <w:bCs/>
          <w:b/>
        </w:rPr>
        <w:t xml:space="preserve">Nigeria Lagos</w:t>
      </w:r>
      <w:r>
        <w:t xml:space="preserve">, highlighting how the historical struggles depicted in Enright’s work mirror current challenges faced by maternal health systems in one of Africa's most populous metropolitan areas.</w:t>
      </w:r>
    </w:p>
    <w:bookmarkEnd w:id="20"/>
    <w:bookmarkStart w:id="21" w:name="X5356bbcbdea4b6548fe983191f4b8e301cfe9b5"/>
    <w:p>
      <w:pPr>
        <w:pStyle w:val="Heading2"/>
      </w:pPr>
      <w:r>
        <w:t xml:space="preserve">II. Narrative Overview and Thematic Analysis</w:t>
      </w:r>
    </w:p>
    <w:p>
      <w:pPr>
        <w:pStyle w:val="FirstParagraph"/>
      </w:pPr>
      <w:r>
        <w:t xml:space="preserve">The novel follows the life of Mary Lynch, an unmarried woman working as a midwife at St. Brigid’s Maternity Home in Dublin from 1945 to 1967. Through her eyes, we witness the clandestine nature of abortion services provided by her employer, Sister Michael. The narrative is not just about medical procedures; it is a profound exploration of autonomy, secrecy, and the societal condemnation placed upon women who deviate from strict religious and moral norms. Mary acts as a silent observer to the pain of young girls seeking termination in an era when such decisions were criminalized.</w:t>
      </w:r>
    </w:p>
    <w:p>
      <w:pPr>
        <w:pStyle w:val="BodyText"/>
      </w:pPr>
      <w:r>
        <w:t xml:space="preserve">"I was a midwife. That was my job. To deliver babies, yes, but also to witness."</w:t>
      </w:r>
    </w:p>
    <w:p>
      <w:pPr>
        <w:pStyle w:val="BodyText"/>
      </w:pPr>
      <w:r>
        <w:t xml:space="preserve">This quote encapsulates the dual burden carried by medical professionals: the technical act of healing and the emotional burden of witnessing human suffering in systems that often lack compassion or adequate resources. The novel highlights how institutional secrecy can protect practitioners but often fails to protect patients, a dynamic that has significant implications for modern healthcare ethics.</w:t>
      </w:r>
    </w:p>
    <w:bookmarkEnd w:id="21"/>
    <w:bookmarkStart w:id="24" w:name="X98d3879c847e629fe0f762deb2037e42ba894ca"/>
    <w:p>
      <w:pPr>
        <w:pStyle w:val="Heading2"/>
      </w:pPr>
      <w:r>
        <w:t xml:space="preserve">III. Contextualizing "Midwife" within the Healthcare Landscape of Nigeria Lagos</w:t>
      </w:r>
    </w:p>
    <w:p>
      <w:pPr>
        <w:pStyle w:val="FirstParagraph"/>
      </w:pPr>
      <w:r>
        <w:t xml:space="preserve">To understand why "</w:t>
      </w:r>
      <w:r>
        <w:t xml:space="preserve">Midwife</w:t>
      </w:r>
      <w:r>
        <w:t xml:space="preserve">" is relevant to an audience in</w:t>
      </w:r>
      <w:r>
        <w:t xml:space="preserve"> </w:t>
      </w:r>
      <w:r>
        <w:rPr>
          <w:bCs/>
          <w:b/>
        </w:rPr>
        <w:t xml:space="preserve">Nigeria Lagos</w:t>
      </w:r>
      <w:r>
        <w:t xml:space="preserve">, one must first examine the current state of maternal healthcare in the region. Despite economic advancements,</w:t>
      </w:r>
      <w:r>
        <w:t xml:space="preserve"> </w:t>
      </w:r>
      <w:r>
        <w:rPr>
          <w:bCs/>
          <w:b/>
        </w:rPr>
        <w:t xml:space="preserve">Nigeria Lagos</w:t>
      </w:r>
      <w:r>
        <w:t xml:space="preserve"> </w:t>
      </w:r>
      <w:r>
        <w:t xml:space="preserve">faces significant disparities in healthcare access. The concept of the "midwife" here transcends the historical Irish setting; it represents a critical pillar of primary healthcare delivery across West Africa.</w:t>
      </w:r>
    </w:p>
    <w:bookmarkStart w:id="22" w:name="a.-access-and-accessibility"/>
    <w:p>
      <w:pPr>
        <w:pStyle w:val="Heading3"/>
      </w:pPr>
      <w:r>
        <w:t xml:space="preserve">A. Access and Accessibility</w:t>
      </w:r>
    </w:p>
    <w:p>
      <w:pPr>
        <w:pStyle w:val="FirstParagraph"/>
      </w:pPr>
      <w:r>
        <w:t xml:space="preserve">In Dublin during the 1950s, Mary Lynch navigated a society where reproductive choices were hidden away due to legal prohibitions. Similarly, in many parts of</w:t>
      </w:r>
      <w:r>
        <w:t xml:space="preserve"> </w:t>
      </w:r>
      <w:r>
        <w:rPr>
          <w:bCs/>
          <w:b/>
        </w:rPr>
        <w:t xml:space="preserve">Nigeria Lagos</w:t>
      </w:r>
      <w:r>
        <w:t xml:space="preserve">, particularly in high-density areas like Mushin or Agege, women often face barriers to accessing safe maternal care. While illegal abortion is not the primary issue here (as it was in Ireland), the stigma surrounding certain reproductive health issues and the lack of comprehensive sex education remain significant hurdles. The novel teaches us that when healthcare is driven by secrecy rather than open dialogue, patient safety is compromised.</w:t>
      </w:r>
    </w:p>
    <w:bookmarkEnd w:id="22"/>
    <w:bookmarkStart w:id="23" w:name="b.-the-role-of-institutional-support"/>
    <w:p>
      <w:pPr>
        <w:pStyle w:val="Heading3"/>
      </w:pPr>
      <w:r>
        <w:t xml:space="preserve">B. The Role of Institutional Support</w:t>
      </w:r>
    </w:p>
    <w:p>
      <w:pPr>
        <w:pStyle w:val="FirstParagraph"/>
      </w:pPr>
      <w:r>
        <w:t xml:space="preserve">Sister Michael in Enright’s novel operates a shadow clinic with a mix of altruism and fear. In contrast, public hospitals in</w:t>
      </w:r>
      <w:r>
        <w:t xml:space="preserve"> </w:t>
      </w:r>
      <w:r>
        <w:rPr>
          <w:bCs/>
          <w:b/>
        </w:rPr>
        <w:t xml:space="preserve">Nigeria Lagos</w:t>
      </w:r>
      <w:r>
        <w:t xml:space="preserve">, such as the Lagos State University Teaching Hospital (LASUTH) or Ikeja General Hospital, are overburdened but operate under different constraints. The constraint is not secrecy due to moral policing, but rather resource scarcity. The novel prompts a critical reflection: How do healthcare workers maintain ethical standards and compassion when institutional support is lacking? For the midwives of today in</w:t>
      </w:r>
      <w:r>
        <w:t xml:space="preserve"> </w:t>
      </w:r>
      <w:r>
        <w:rPr>
          <w:bCs/>
          <w:b/>
        </w:rPr>
        <w:t xml:space="preserve">Nigeria Lagos</w:t>
      </w:r>
      <w:r>
        <w:t xml:space="preserve">, the challenge is not hiding abortions, but ensuring every delivery has adequate sterile supplies, blood for transfusions, and emergency obstetric care.</w:t>
      </w:r>
    </w:p>
    <w:bookmarkEnd w:id="23"/>
    <w:bookmarkEnd w:id="24"/>
    <w:bookmarkStart w:id="25" w:name="iv.-cultural-and-social-implications"/>
    <w:p>
      <w:pPr>
        <w:pStyle w:val="Heading2"/>
      </w:pPr>
      <w:r>
        <w:t xml:space="preserve">IV. Cultural and Social Implications</w:t>
      </w:r>
    </w:p>
    <w:p>
      <w:pPr>
        <w:pStyle w:val="FirstParagraph"/>
      </w:pPr>
      <w:r>
        <w:t xml:space="preserve">The society depicted in "</w:t>
      </w:r>
      <w:r>
        <w:t xml:space="preserve">Midwife</w:t>
      </w:r>
      <w:r>
        <w:t xml:space="preserve">" was judgmental of unmarried mothers. In the cultural context of</w:t>
      </w:r>
      <w:r>
        <w:t xml:space="preserve"> </w:t>
      </w:r>
      <w:r>
        <w:rPr>
          <w:bCs/>
          <w:b/>
        </w:rPr>
        <w:t xml:space="preserve">Nigeria Lagos</w:t>
      </w:r>
      <w:r>
        <w:t xml:space="preserve">, family structures are diverse, ranging from traditional extended families to modern nuclear setups. While societal stigma persists, there is a growing movement in urban centers like</w:t>
      </w:r>
      <w:r>
        <w:t xml:space="preserve"> </w:t>
      </w:r>
      <w:r>
        <w:rPr>
          <w:bCs/>
          <w:b/>
        </w:rPr>
        <w:t xml:space="preserve">Nigeria Lagos</w:t>
      </w:r>
      <w:r>
        <w:t xml:space="preserve"> </w:t>
      </w:r>
      <w:r>
        <w:t xml:space="preserve">towards destigmatizing reproductive health conversations. The book serves as a mirror to reflect on how far the culture has come and how much further it must go.</w:t>
      </w:r>
    </w:p>
    <w:p>
      <w:pPr>
        <w:pStyle w:val="BodyText"/>
      </w:pPr>
      <w:r>
        <w:t xml:space="preserve">Furthermore, the character of Mary Lynch represents the voiceless observer who eventually finds her agency. This is a powerful metaphor for the midwives in</w:t>
      </w:r>
      <w:r>
        <w:t xml:space="preserve"> </w:t>
      </w:r>
      <w:r>
        <w:rPr>
          <w:bCs/>
          <w:b/>
        </w:rPr>
        <w:t xml:space="preserve">Nigeria Lagos</w:t>
      </w:r>
      <w:r>
        <w:t xml:space="preserve">, who are often undervalued by broader medical hierarchies yet hold the key to reducing maternal mortality rates. By reading this book, healthcare students and policymakers are reminded that midwives are not just assistants; they are central figures whose professional dignity must be restored and protected.</w:t>
      </w:r>
    </w:p>
    <w:bookmarkEnd w:id="25"/>
    <w:bookmarkStart w:id="26" w:name="X808fd145a40542c6cc1c68d857501357f40ab87"/>
    <w:p>
      <w:pPr>
        <w:pStyle w:val="Heading2"/>
      </w:pPr>
      <w:r>
        <w:t xml:space="preserve">V. Recommendations for Stakeholders in Nigeria Lagos</w:t>
      </w:r>
    </w:p>
    <w:p>
      <w:pPr>
        <w:pStyle w:val="FirstParagraph"/>
      </w:pPr>
      <w:r>
        <w:t xml:space="preserve">Based on the insights from "</w:t>
      </w:r>
      <w:r>
        <w:t xml:space="preserve">Midwife</w:t>
      </w:r>
      <w:r>
        <w:t xml:space="preserve">", we propose three key takeaways for stakeholders in the healthcare sector of</w:t>
      </w:r>
      <w:r>
        <w:t xml:space="preserve"> </w:t>
      </w:r>
      <w:r>
        <w:rPr>
          <w:bCs/>
          <w:b/>
        </w:rPr>
        <w:t xml:space="preserve">Nigeria Lagos</w:t>
      </w:r>
      <w:r>
        <w:t xml:space="preserve">:</w:t>
      </w:r>
    </w:p>
    <w:p>
      <w:pPr>
        <w:numPr>
          <w:ilvl w:val="0"/>
          <w:numId w:val="1001"/>
        </w:numPr>
        <w:pStyle w:val="Compact"/>
      </w:pPr>
      <w:r>
        <w:rPr>
          <w:bCs/>
          <w:b/>
        </w:rPr>
        <w:t xml:space="preserve">Ethical Education:</w:t>
      </w:r>
      <w:r>
        <w:t xml:space="preserve"> </w:t>
      </w:r>
      <w:r>
        <w:t xml:space="preserve">Medical curricula should incorporate literature that explores the ethical dilemmas faced by practitioners. Understanding Mary Lynch’s internal conflict can help current medical students navigate their own moral landscapes.</w:t>
      </w:r>
    </w:p>
    <w:p>
      <w:pPr>
        <w:numPr>
          <w:ilvl w:val="0"/>
          <w:numId w:val="1001"/>
        </w:numPr>
        <w:pStyle w:val="Compact"/>
      </w:pPr>
      <w:r>
        <w:rPr>
          <w:bCs/>
          <w:b/>
        </w:rPr>
        <w:t xml:space="preserve">Patient-Centered Care:</w:t>
      </w:r>
      <w:r>
        <w:t xml:space="preserve"> </w:t>
      </w:r>
      <w:r>
        <w:t xml:space="preserve">Just as Sister Michael failed to provide emotional support to her patients due to fear, healthcare facilities in</w:t>
      </w:r>
      <w:r>
        <w:t xml:space="preserve"> </w:t>
      </w:r>
      <w:r>
        <w:rPr>
          <w:bCs/>
          <w:b/>
        </w:rPr>
        <w:t xml:space="preserve">Nigeria Lagos</w:t>
      </w:r>
      <w:r>
        <w:t xml:space="preserve"> </w:t>
      </w:r>
      <w:r>
        <w:t xml:space="preserve">must prioritize holistic care. This includes psychological support alongside physical delivery.</w:t>
      </w:r>
    </w:p>
    <w:p>
      <w:pPr>
        <w:numPr>
          <w:ilvl w:val="0"/>
          <w:numId w:val="1001"/>
        </w:numPr>
        <w:pStyle w:val="Compact"/>
      </w:pPr>
      <w:r>
        <w:rPr>
          <w:bCs/>
          <w:b/>
        </w:rPr>
        <w:t xml:space="preserve">Rights Awareness:</w:t>
      </w:r>
      <w:r>
        <w:t xml:space="preserve"> </w:t>
      </w:r>
      <w:r>
        <w:t xml:space="preserve">The novel highlights the violation of women’s bodily autonomy. In</w:t>
      </w:r>
      <w:r>
        <w:t xml:space="preserve"> </w:t>
      </w:r>
      <w:r>
        <w:rPr>
          <w:bCs/>
          <w:b/>
        </w:rPr>
        <w:t xml:space="preserve">Nigeria Lagos</w:t>
      </w:r>
      <w:r>
        <w:t xml:space="preserve">, advocacy groups should use such narratives to campaign for better reproductive health rights, ensuring that women have access to safe, legal, and comprehensive care without fear of judgment or inadequacy.</w:t>
      </w:r>
    </w:p>
    <w:bookmarkEnd w:id="26"/>
    <w:bookmarkStart w:id="27" w:name="vi.-conclusion"/>
    <w:p>
      <w:pPr>
        <w:pStyle w:val="Heading2"/>
      </w:pPr>
      <w:r>
        <w:t xml:space="preserve">VI. Conclusion</w:t>
      </w:r>
    </w:p>
    <w:p>
      <w:pPr>
        <w:pStyle w:val="FirstParagraph"/>
      </w:pPr>
      <w:r>
        <w:t xml:space="preserve">Anne Enright’s "</w:t>
      </w:r>
      <w:r>
        <w:t xml:space="preserve">Midwife</w:t>
      </w:r>
      <w:r>
        <w:t xml:space="preserve">" is more than a historical novel; it is a timeless examination of the human condition within the confines of medical practice. For readers in</w:t>
      </w:r>
      <w:r>
        <w:t xml:space="preserve"> </w:t>
      </w:r>
      <w:r>
        <w:rPr>
          <w:bCs/>
          <w:b/>
        </w:rPr>
        <w:t xml:space="preserve">Nigeria Lagos</w:t>
      </w:r>
      <w:r>
        <w:t xml:space="preserve">, it offers a poignant reminder that while laws and technologies change, the fundamental needs of patients—dignity, safety, and compassionate care—remain constant. The struggles of Mary Lynch echo in the wards of Lagos hospitals today. By acknowledging these parallels, we can better support the midwives who serve as guardians of life in</w:t>
      </w:r>
      <w:r>
        <w:t xml:space="preserve"> </w:t>
      </w:r>
      <w:r>
        <w:rPr>
          <w:bCs/>
          <w:b/>
        </w:rPr>
        <w:t xml:space="preserve">Nigeria Lagos</w:t>
      </w:r>
      <w:r>
        <w:t xml:space="preserve">, ensuring that they are equipped not just with medical tools, but with a supportive ethical framework and adequate resources.</w:t>
      </w:r>
    </w:p>
    <w:p>
      <w:pPr>
        <w:pStyle w:val="BodyText"/>
      </w:pPr>
      <w:r>
        <w:t xml:space="preserve">End of Report. Prepared for Educational Purposes in Nigeria Lagos.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2026-07-29T19:36:10Z</dcterms:created>
  <dcterms:modified xsi:type="dcterms:W3CDTF">2026-07-29T19:36:10Z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