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w:t>
      </w:r>
      <w:r>
        <w:t xml:space="preserve"> </w:t>
      </w:r>
      <w:r>
        <w:t xml:space="preserve">Contextualized</w:t>
      </w:r>
      <w:r>
        <w:t xml:space="preserve"> </w:t>
      </w:r>
      <w:r>
        <w:t xml:space="preserve">for</w:t>
      </w:r>
      <w:r>
        <w:t xml:space="preserve"> </w:t>
      </w:r>
      <w:r>
        <w:t xml:space="preserve">Senegal</w:t>
      </w:r>
      <w:r>
        <w:t xml:space="preserve"> </w:t>
      </w:r>
      <w:r>
        <w:t xml:space="preserve">Dakar</w:t>
      </w:r>
    </w:p>
    <w:bookmarkStart w:id="25" w:name="a-comprehensive-book-report-on-midwife"/>
    <w:p>
      <w:pPr>
        <w:pStyle w:val="Heading1"/>
      </w:pPr>
      <w:r>
        <w:t xml:space="preserve">A Comprehensive Book Report on</w:t>
      </w:r>
      <w:r>
        <w:t xml:space="preserve"> </w:t>
      </w:r>
      <w:r>
        <w:rPr>
          <w:iCs/>
          <w:i/>
        </w:rPr>
        <w:t xml:space="preserve">"Midwife"</w:t>
      </w:r>
    </w:p>
    <w:p>
      <w:pPr>
        <w:pStyle w:val="FirstParagraph"/>
      </w:pPr>
      <w:r>
        <w:rPr>
          <w:bCs/>
          <w:b/>
        </w:rPr>
        <w:t xml:space="preserve">Prepared for:</w:t>
      </w:r>
      <w:r>
        <w:t xml:space="preserve">Cultural and Educational Review Committee</w:t>
      </w:r>
      <w:r>
        <w:br/>
      </w:r>
      <w:r>
        <w:rPr>
          <w:bCs/>
          <w:b/>
        </w:rPr>
        <w:t xml:space="preserve">Focused Region:</w:t>
      </w:r>
      <w:r>
        <w:t xml:space="preserve">Dakar, Senegal</w:t>
      </w:r>
      <w:r>
        <w:br/>
      </w:r>
      <w:r>
        <w:rPr>
          <w:bCs/>
          <w:b/>
        </w:rPr>
        <w:t xml:space="preserve">Date:</w:t>
      </w:r>
      <w:r>
        <w:t xml:space="preserve"> October 26, 2023</w:t>
      </w:r>
    </w:p>
    <w:bookmarkStart w:id="20" w:name="X9b83d5ea753e06da49edc4fd2165f8e7138b20e"/>
    <w:p>
      <w:pPr>
        <w:pStyle w:val="Heading2"/>
      </w:pPr>
      <w:r>
        <w:t xml:space="preserve">I. Introduction: The Universal Narrative in a Specific Context</w:t>
      </w:r>
    </w:p>
    <w:p>
      <w:pPr>
        <w:pStyle w:val="FirstParagraph"/>
      </w:pPr>
      <w:r>
        <w:t xml:space="preserve">The novel</w:t>
      </w:r>
      <w:r>
        <w:t xml:space="preserve"> </w:t>
      </w:r>
      <w:r>
        <w:rPr>
          <w:iCs/>
          <w:i/>
        </w:rPr>
        <w:t xml:space="preserve">"Midwife"</w:t>
      </w:r>
      <w:r>
        <w:t xml:space="preserve">, written by the acclaimed author Iona Grey, is a poignant exploration of resilience, duty, and the profound human connection found within the medical profession during wartime. While originally set against the backdrop of World War II in rural England and later Germany/Italy for its sequel components (depending on which volume is referenced as</w:t>
      </w:r>
      <w:r>
        <w:t xml:space="preserve"> </w:t>
      </w:r>
      <w:r>
        <w:rPr>
          <w:iCs/>
          <w:i/>
        </w:rPr>
        <w:t xml:space="preserve">"Midwife"</w:t>
      </w:r>
      <w:r>
        <w:t xml:space="preserve">, typically focusing on Hannah Fletcher), this book report analyzes its thematic relevance when viewed through the lens of contemporary healthcare challenges in</w:t>
      </w:r>
      <w:r>
        <w:t xml:space="preserve"> </w:t>
      </w:r>
      <w:r>
        <w:rPr>
          <w:bCs/>
          <w:b/>
        </w:rPr>
        <w:t xml:space="preserve">Senegal Dakar</w:t>
      </w:r>
      <w:r>
        <w:t xml:space="preserve">.</w:t>
      </w:r>
      <w:r>
        <w:t xml:space="preserve"> </w:t>
      </w:r>
      <w:r>
        <w:t xml:space="preserve">For educators, health professionals, and community leaders in Dakar, reading</w:t>
      </w:r>
      <w:r>
        <w:t xml:space="preserve"> </w:t>
      </w:r>
      <w:r>
        <w:rPr>
          <w:iCs/>
          <w:i/>
        </w:rPr>
        <w:t xml:space="preserve">"Midwife"</w:t>
      </w:r>
      <w:r>
        <w:t xml:space="preserve"> </w:t>
      </w:r>
      <w:r>
        <w:t xml:space="preserve">is not merely an exercise in literary appreciation; it is a critical tool for understanding the historical evolution of midwifery, the ethical burdens carried by female healthcare providers, and the societal expectations placed upon women who bridge life and death. This report adapts the narrative’s core themes to reflect realities on the ground in</w:t>
      </w:r>
      <w:r>
        <w:t xml:space="preserve"> </w:t>
      </w:r>
      <w:r>
        <w:rPr>
          <w:bCs/>
          <w:b/>
        </w:rPr>
        <w:t xml:space="preserve">Senegal Dakar</w:t>
      </w:r>
      <w:r>
        <w:t xml:space="preserve">, highlighting parallels between wartime scarcity and modern resource management, as well as traditional birth practices.</w:t>
      </w:r>
    </w:p>
    <w:bookmarkEnd w:id="20"/>
    <w:bookmarkStart w:id="21" w:name="X685bc95f4607264d57449e1cc040fca3a020152"/>
    <w:p>
      <w:pPr>
        <w:pStyle w:val="Heading2"/>
      </w:pPr>
      <w:r>
        <w:t xml:space="preserve">II. Summary of Core Themes Relevant to Senegal Dakar</w:t>
      </w:r>
    </w:p>
    <w:p>
      <w:pPr>
        <w:pStyle w:val="FirstParagraph"/>
      </w:pPr>
      <w:r>
        <w:rPr>
          <w:bCs/>
          <w:b/>
        </w:rPr>
        <w:t xml:space="preserve">A. The Resilience of Female Healthcare Providers</w:t>
      </w:r>
      <w:r>
        <w:br/>
      </w:r>
      <w:r>
        <w:t xml:space="preserve">In</w:t>
      </w:r>
      <w:r>
        <w:t xml:space="preserve"> </w:t>
      </w:r>
      <w:r>
        <w:rPr>
          <w:iCs/>
          <w:i/>
        </w:rPr>
        <w:t xml:space="preserve">"Midwife"</w:t>
      </w:r>
      <w:r>
        <w:t xml:space="preserve">, the protagonist Hannah Fletcher embodies strength, compassion, and technical skill in the face of overwhelming odds. For midwives and nurses in</w:t>
      </w:r>
      <w:r>
        <w:t xml:space="preserve"> </w:t>
      </w:r>
      <w:r>
        <w:rPr>
          <w:bCs/>
          <w:b/>
        </w:rPr>
        <w:t xml:space="preserve">Senegal Dakar</w:t>
      </w:r>
      <w:r>
        <w:t xml:space="preserve">, this portrayal resonates deeply. In a bustling metropolis like Dakar, healthcare workers often operate under high pressure with limited resources. The book illustrates how individual dedication can sustain a community even when institutional support wanes—a scenario familiar to doctors at Hôpital Principal de Dakar or midwives in surrounding arrondissements such as Guédiawaye or Pikine.</w:t>
      </w:r>
      <w:r>
        <w:t xml:space="preserve"> </w:t>
      </w:r>
      <w:r>
        <w:rPr>
          <w:bCs/>
          <w:b/>
        </w:rPr>
        <w:t xml:space="preserve">B. Bridging Tradition and Modernity</w:t>
      </w:r>
      <w:r>
        <w:br/>
      </w:r>
      <w:r>
        <w:t xml:space="preserve">Hannah’s journey involves navigating skeptical communities and integrating modern medical practices with local customs. This mirrors the ongoing dialogue in</w:t>
      </w:r>
      <w:r>
        <w:t xml:space="preserve"> </w:t>
      </w:r>
      <w:r>
        <w:rPr>
          <w:bCs/>
          <w:b/>
        </w:rPr>
        <w:t xml:space="preserve">Senegal Dakar</w:t>
      </w:r>
      <w:r>
        <w:t xml:space="preserve"> </w:t>
      </w:r>
      <w:r>
        <w:t xml:space="preserve">between conventional hospital-based delivery systems and traditional birth attendants (</w:t>
      </w:r>
      <w:r>
        <w:rPr>
          <w:iCs/>
          <w:i/>
        </w:rPr>
        <w:t xml:space="preserve">sages-femmes traditionnelles</w:t>
      </w:r>
      <w:r>
        <w:t xml:space="preserve">). The book serves as a discussion starter on how to harmonize scientific rigor with cultural respect, a crucial balance for reducing maternal mortality rates and improving health outcomes across the city.</w:t>
      </w:r>
      <w:r>
        <w:t xml:space="preserve"> </w:t>
      </w:r>
      <w:r>
        <w:rPr>
          <w:bCs/>
          <w:b/>
        </w:rPr>
        <w:t xml:space="preserve">C. Ethical Decision-Making Under Pressure</w:t>
      </w:r>
      <w:r>
        <w:br/>
      </w:r>
      <w:r>
        <w:t xml:space="preserve">The novel frequently places Hannah in situations where she must make life-or-death decisions quickly. In</w:t>
      </w:r>
      <w:r>
        <w:t xml:space="preserve"> </w:t>
      </w:r>
      <w:r>
        <w:rPr>
          <w:bCs/>
          <w:b/>
        </w:rPr>
        <w:t xml:space="preserve">Senegal Dakar</w:t>
      </w:r>
      <w:r>
        <w:t xml:space="preserve">, while emergency rooms are equipped with modern technology, resource constraints sometimes necessitate similar triage decisions. The emotional toll described in</w:t>
      </w:r>
      <w:r>
        <w:t xml:space="preserve"> </w:t>
      </w:r>
      <w:r>
        <w:rPr>
          <w:iCs/>
          <w:i/>
        </w:rPr>
        <w:t xml:space="preserve">"Midwife"</w:t>
      </w:r>
      <w:r>
        <w:t xml:space="preserve"> </w:t>
      </w:r>
      <w:r>
        <w:t xml:space="preserve">offers a mirror for healthcare workers to reflect on burnout, compassion fatigue, and the need for systemic psychological support within the Senegalese health infrastructure.</w:t>
      </w:r>
    </w:p>
    <w:bookmarkEnd w:id="21"/>
    <w:bookmarkStart w:id="22" w:name="X18bd720db84d9b494fe41bc836cb787006147f3"/>
    <w:p>
      <w:pPr>
        <w:pStyle w:val="Heading2"/>
      </w:pPr>
      <w:r>
        <w:t xml:space="preserve">III. Critical Analysis: Lessons for Dakar’s Healthcare Landscape</w:t>
      </w:r>
    </w:p>
    <w:p>
      <w:pPr>
        <w:pStyle w:val="FirstParagraph"/>
      </w:pPr>
      <w:r>
        <w:rPr>
          <w:bCs/>
          <w:b/>
        </w:rPr>
        <w:t xml:space="preserve">The Power of Empathy in Patient Care</w:t>
      </w:r>
      <w:r>
        <w:br/>
      </w:r>
      <w:r>
        <w:t xml:space="preserve">One of the most striking aspects of</w:t>
      </w:r>
      <w:r>
        <w:t xml:space="preserve"> </w:t>
      </w:r>
      <w:r>
        <w:rPr>
          <w:iCs/>
          <w:i/>
        </w:rPr>
        <w:t xml:space="preserve">"Midwife"</w:t>
      </w:r>
      <w:r>
        <w:t xml:space="preserve"> </w:t>
      </w:r>
      <w:r>
        <w:t xml:space="preserve">is Hannah’s unwavering empathy toward her patients, regardless of their social status or background. In</w:t>
      </w:r>
      <w:r>
        <w:t xml:space="preserve"> </w:t>
      </w:r>
      <w:r>
        <w:rPr>
          <w:bCs/>
          <w:b/>
        </w:rPr>
        <w:t xml:space="preserve">Senegal Dakar</w:t>
      </w:r>
      <w:r>
        <w:t xml:space="preserve">, where patient volumes can be immense and time scarce, this emphasis on holistic care is vital. The book reinforces the idea that technical proficiency must be coupled with emotional intelligence. For medical students and practicing midwives in Dakar, this serves as a reminder that listening to patients—understanding their fears, family dynamics, and cultural beliefs—is as critical as administering treatment.</w:t>
      </w:r>
      <w:r>
        <w:t xml:space="preserve"> </w:t>
      </w:r>
      <w:r>
        <w:rPr>
          <w:bCs/>
          <w:b/>
        </w:rPr>
        <w:t xml:space="preserve">Community Trust and Public Health</w:t>
      </w:r>
      <w:r>
        <w:br/>
      </w:r>
      <w:r>
        <w:t xml:space="preserve">Hannah builds trust by being present, accessible, and transparent. In</w:t>
      </w:r>
      <w:r>
        <w:t xml:space="preserve"> </w:t>
      </w:r>
      <w:r>
        <w:rPr>
          <w:bCs/>
          <w:b/>
        </w:rPr>
        <w:t xml:space="preserve">Senegal Dakar</w:t>
      </w:r>
      <w:r>
        <w:t xml:space="preserve">, public health initiatives often struggle with misinformation or distrust from marginalized communities. The narrative demonstrates that trust is earned through consistency and integrity. This insight is invaluable for community health outreach programs in Dakar’s peri-urban areas, suggesting that successful vaccination drives or prenatal care campaigns must be rooted in long-term relationship building rather than one-off interventions.</w:t>
      </w:r>
      <w:r>
        <w:t xml:space="preserve"> </w:t>
      </w:r>
      <w:r>
        <w:rPr>
          <w:bCs/>
          <w:b/>
        </w:rPr>
        <w:t xml:space="preserve">Historical Perspective on Maternal Health</w:t>
      </w:r>
      <w:r>
        <w:br/>
      </w:r>
      <w:r>
        <w:t xml:space="preserve">By reading about the struggles of midwifery during WWII, readers gain a historical perspective on how far maternal healthcare has come—and how much further it needs to go. In</w:t>
      </w:r>
      <w:r>
        <w:t xml:space="preserve"> </w:t>
      </w:r>
      <w:r>
        <w:rPr>
          <w:bCs/>
          <w:b/>
        </w:rPr>
        <w:t xml:space="preserve">Senegal Dakar</w:t>
      </w:r>
      <w:r>
        <w:t xml:space="preserve">, while progress in reducing infant mortality has been made since independence, disparities remain between urban centers like the Plateau or Almadies and more remote districts. The book contextualizes these struggles, showing that improving maternal health is a continuous battle requiring innovation, policy reform, and sustained investment.</w:t>
      </w:r>
    </w:p>
    <w:bookmarkEnd w:id="22"/>
    <w:bookmarkStart w:id="23" w:name="iv.-educational-applications-in-dakar"/>
    <w:p>
      <w:pPr>
        <w:pStyle w:val="Heading2"/>
      </w:pPr>
      <w:r>
        <w:t xml:space="preserve">IV. Educational Applications in Dakar</w:t>
      </w:r>
    </w:p>
    <w:p>
      <w:pPr>
        <w:pStyle w:val="FirstParagraph"/>
      </w:pPr>
      <w:r>
        <w:t xml:space="preserve">This book report recommends</w:t>
      </w:r>
      <w:r>
        <w:t xml:space="preserve"> </w:t>
      </w:r>
      <w:r>
        <w:rPr>
          <w:iCs/>
          <w:i/>
        </w:rPr>
        <w:t xml:space="preserve">"Midwife"</w:t>
      </w:r>
      <w:r>
        <w:t xml:space="preserve"> </w:t>
      </w:r>
      <w:r>
        <w:t xml:space="preserve">for integration into training modules at institutions such as the University of Dakar’s Medical Faculty or the National School of Midwifery (</w:t>
      </w:r>
      <w:r>
        <w:br/>
      </w:r>
      <w:r>
        <w:t xml:space="preserve">École Nationale de Sages-Femmes).</w:t>
      </w:r>
    </w:p>
    <w:p>
      <w:pPr>
        <w:numPr>
          <w:ilvl w:val="0"/>
          <w:numId w:val="1001"/>
        </w:numPr>
        <w:pStyle w:val="Compact"/>
      </w:pPr>
      <w:r>
        <w:rPr>
          <w:bCs/>
          <w:b/>
        </w:rPr>
        <w:t xml:space="preserve">Case Study Discussions:</w:t>
      </w:r>
      <w:r>
        <w:t xml:space="preserve"> </w:t>
      </w:r>
      <w:r>
        <w:t xml:space="preserve">Instructors can use Hannah’s ethical dilemmas to spark debates on resource allocation and patient advocacy in a low-resource setting.</w:t>
      </w:r>
    </w:p>
    <w:p>
      <w:pPr>
        <w:numPr>
          <w:ilvl w:val="0"/>
          <w:numId w:val="1001"/>
        </w:numPr>
        <w:pStyle w:val="Compact"/>
      </w:pPr>
      <w:r>
        <w:rPr>
          <w:bCs/>
          <w:b/>
        </w:rPr>
        <w:t xml:space="preserve">Cultural Sensitivity Workshops:</w:t>
      </w:r>
      <w:r>
        <w:t xml:space="preserve"> </w:t>
      </w:r>
      <w:r>
        <w:t xml:space="preserve">The novel’s depiction of cultural clashes can help train future healthcare workers in Dakar to navigate interactions with diverse populations respectfully.</w:t>
      </w:r>
    </w:p>
    <w:p>
      <w:pPr>
        <w:numPr>
          <w:ilvl w:val="0"/>
          <w:numId w:val="1001"/>
        </w:numPr>
        <w:pStyle w:val="Compact"/>
      </w:pPr>
      <w:r>
        <w:rPr>
          <w:bCs/>
          <w:b/>
        </w:rPr>
        <w:t xml:space="preserve">Mental Health Awareness:</w:t>
      </w:r>
      <w:r>
        <w:t xml:space="preserve"> </w:t>
      </w:r>
      <w:r>
        <w:t xml:space="preserve">Highlighting the emotional weight Hannah carries can normalize conversations about mental health among healthcare professionals, encouraging peer support networks.</w:t>
      </w:r>
    </w:p>
    <w:bookmarkEnd w:id="23"/>
    <w:bookmarkStart w:id="24" w:name="v.-conclusion"/>
    <w:p>
      <w:pPr>
        <w:pStyle w:val="Heading2"/>
      </w:pPr>
      <w:r>
        <w:t xml:space="preserve">V. Conclusion</w:t>
      </w:r>
    </w:p>
    <w:p>
      <w:pPr>
        <w:pStyle w:val="FirstParagraph"/>
      </w:pPr>
      <w:r>
        <w:rPr>
          <w:iCs/>
          <w:i/>
        </w:rPr>
        <w:t xml:space="preserve">"Midwife"</w:t>
      </w:r>
      <w:r>
        <w:t xml:space="preserve"> </w:t>
      </w:r>
      <w:r>
        <w:t xml:space="preserve">by Iona Grey is far more than a historical romance; it is a profound study of human endurance and professional integrity. For the readers and practitioners in</w:t>
      </w:r>
      <w:r>
        <w:t xml:space="preserve"> </w:t>
      </w:r>
      <w:r>
        <w:rPr>
          <w:bCs/>
          <w:b/>
        </w:rPr>
        <w:t xml:space="preserve">Senegal Dakar</w:t>
      </w:r>
      <w:r>
        <w:t xml:space="preserve">, the novel provides both inspiration and practical insights into the complexities of maternal healthcare. It underscores that behind every medical statistic are individual stories requiring compassion, skill, and cultural understanding. By engaging with this text, the people of Dakar can reinforce their commitment to improving health outcomes, honoring both the legacy of past midwives and the urgent needs of future generations. This book serves as a bridge between global literary heritage and local healthcare aspirations, reminding us that care is a universal language spoken most fluently by those who serve in</w:t>
      </w:r>
      <w:r>
        <w:t xml:space="preserve"> </w:t>
      </w:r>
      <w:r>
        <w:rPr>
          <w:bCs/>
          <w:b/>
        </w:rPr>
        <w:t xml:space="preserve">Senegal Dakar</w:t>
      </w:r>
      <w:r>
        <w:t xml:space="preserve">’s vital medical sector.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 Contextualized for Senegal Dakar</dc:title>
  <dc:creator/>
  <dc:language>en</dc:language>
  <cp:keywords/>
  <dcterms:created xsi:type="dcterms:W3CDTF">2026-07-29T23:08:15Z</dcterms:created>
  <dcterms:modified xsi:type="dcterms:W3CDTF">2026-07-29T23:08:15Z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