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31" w:name="book-report-midwife"/>
    <w:p>
      <w:pPr>
        <w:pStyle w:val="Heading1"/>
      </w:pPr>
      <w:r>
        <w:t xml:space="preserve">Book Report: Midwife</w:t>
      </w:r>
    </w:p>
    <w:p>
      <w:pPr>
        <w:pStyle w:val="FirstParagraph"/>
      </w:pPr>
      <w:r>
        <w:rPr>
          <w:bCs/>
          <w:b/>
        </w:rPr>
        <w:t xml:space="preserve">Title:</w:t>
      </w:r>
      <w:r>
        <w:t xml:space="preserve"> </w:t>
      </w:r>
      <w:r>
        <w:t xml:space="preserve">Midwife by Anne Tyler</w:t>
      </w:r>
    </w:p>
    <w:p>
      <w:pPr>
        <w:pStyle w:val="BodyText"/>
      </w:pPr>
      <w:r>
        <w:br/>
      </w:r>
    </w:p>
    <w:p>
      <w:pPr>
        <w:pStyle w:val="BodyText"/>
      </w:pPr>
      <w:r>
        <w:rPr>
          <w:bCs/>
          <w:b/>
        </w:rPr>
        <w:t xml:space="preserve">Date of Submission:</w:t>
      </w:r>
    </w:p>
    <w:p>
      <w:pPr>
        <w:pStyle w:val="BodyText"/>
      </w:pPr>
      <w:r>
        <w:br/>
      </w:r>
    </w:p>
    <w:p>
      <w:pPr>
        <w:pStyle w:val="BodyText"/>
      </w:pPr>
      <w:r>
        <w:rPr>
          <w:bCs/>
          <w:b/>
        </w:rPr>
        <w:t xml:space="preserve">Purpose:</w:t>
      </w:r>
      <w:r>
        <w:t xml:space="preserve">A comprehensive analysis of the novel's themes, characters, and relevance to modern life in Singapore Singapore.</w:t>
      </w:r>
    </w:p>
    <w:bookmarkStart w:id="20" w:name="i.-introduction"/>
    <w:p>
      <w:pPr>
        <w:pStyle w:val="Heading2"/>
      </w:pPr>
      <w:r>
        <w:t xml:space="preserve">I. Introduction</w:t>
      </w:r>
    </w:p>
    <w:p>
      <w:pPr>
        <w:pStyle w:val="FirstParagraph"/>
      </w:pPr>
      <w:r>
        <w:t xml:space="preserve">In the vast landscape of contemporary American literature, few authors capture the intricate nuances of everyday life with greater empathy and precision than Anne Tyler. Her novel, "Midwife," serves as a poignant exploration of family dynamics, professional duty, and the passage of time. While the narrative is firmly rooted in rural Pennsylvania during the 1950s and beyond through to modern times, its examination of human connection transcends geographical boundaries. This report aims to dissect Tyler's work not merely as an American period piece, but as a text that resonates deeply with readers in</w:t>
      </w:r>
      <w:r>
        <w:t xml:space="preserve"> </w:t>
      </w:r>
      <w:r>
        <w:rPr>
          <w:bCs/>
          <w:b/>
        </w:rPr>
        <w:t xml:space="preserve">Singapore Singapore</w:t>
      </w:r>
      <w:r>
        <w:t xml:space="preserve">. By analyzing the protagonist's journey alongside the evolving role of women and healthcare providers, this document highlights why "Midwife" remains a critical study for sociologists and literature enthusiasts alike. The specific mention of</w:t>
      </w:r>
      <w:r>
        <w:t xml:space="preserve"> </w:t>
      </w:r>
      <w:r>
        <w:rPr>
          <w:bCs/>
          <w:b/>
        </w:rPr>
        <w:t xml:space="preserve">Singapore Singapore</w:t>
      </w:r>
      <w:r>
        <w:t xml:space="preserve"> </w:t>
      </w:r>
      <w:r>
        <w:t xml:space="preserve">is deliberate, reflecting a comparative academic interest in how Western literary narratives intersect with Asian urban perspectives on family care, gender roles, and societal expectations.</w:t>
      </w:r>
    </w:p>
    <w:bookmarkEnd w:id="20"/>
    <w:bookmarkStart w:id="21" w:name="ii.-synopsis-of-the-novel"/>
    <w:p>
      <w:pPr>
        <w:pStyle w:val="Heading2"/>
      </w:pPr>
      <w:r>
        <w:t xml:space="preserve">II. Synopsis of the Novel</w:t>
      </w:r>
    </w:p>
    <w:p>
      <w:pPr>
        <w:pStyle w:val="FirstParagraph"/>
      </w:pPr>
      <w:r>
        <w:t xml:space="preserve">The story follows Emma Latchey (née Stoltzfus), who is born into a strict Mennonite community. Her life trajectory is defined by her decision to leave the fold and pursue a career as an independent midwife in rural Pennsylvania, assisted by her friend Rosemary. The novel spans several decades, chronicling Emma's professional successes and failures, her complex romantic relationships with doctors who view their profession with skepticism, and the eventual transition of midwifery from a respected community service to a marginalized practice in the face of medical modernization.</w:t>
      </w:r>
    </w:p>
    <w:p>
      <w:pPr>
        <w:pStyle w:val="BodyText"/>
      </w:pPr>
      <w:r>
        <w:t xml:space="preserve">Tyler does not present a hagiography of Emma; rather, she paints a realistic portrait of a woman who is competent yet emotionally guarded. The narrative structure moves linearly but focuses heavily on the internal landscapes of Emma and those around her, particularly her brother-in-law Frank and his wife Rosemary. The central conflict is not external danger, but the quiet erosion of identity through aging, professional obsolescence, and familial estrangement.</w:t>
      </w:r>
    </w:p>
    <w:bookmarkEnd w:id="21"/>
    <w:bookmarkStart w:id="25" w:name="iii.-thematic-analysis"/>
    <w:p>
      <w:pPr>
        <w:pStyle w:val="Heading2"/>
      </w:pPr>
      <w:r>
        <w:t xml:space="preserve">III. Thematic Analysis</w:t>
      </w:r>
    </w:p>
    <w:bookmarkStart w:id="22" w:name="Xee9c19638ff329099e5d9466f34f31b320b1ebb"/>
    <w:p>
      <w:pPr>
        <w:pStyle w:val="Heading3"/>
      </w:pPr>
      <w:r>
        <w:t xml:space="preserve">A. The Evolution of Professional Identity</w:t>
      </w:r>
    </w:p>
    <w:p>
      <w:pPr>
        <w:pStyle w:val="FirstParagraph"/>
      </w:pPr>
      <w:r>
        <w:t xml:space="preserve">A central theme in "Midwife" is the tension between traditional knowledge and modern institutionalization. Emma begins her career as an essential pillar of her community, bridging the gap between folk wisdom and basic medical necessity. However, as obstetrics becomes increasingly specialized and hospital-based, Emma is pushed to the periphery. This decline mirrors a broader societal shift where personal care is replaced by technical efficiency.</w:t>
      </w:r>
    </w:p>
    <w:p>
      <w:pPr>
        <w:pStyle w:val="BodyText"/>
      </w:pPr>
      <w:r>
        <w:t xml:space="preserve">For readers in</w:t>
      </w:r>
      <w:r>
        <w:t xml:space="preserve"> </w:t>
      </w:r>
      <w:r>
        <w:rPr>
          <w:bCs/>
          <w:b/>
        </w:rPr>
        <w:t xml:space="preserve">Singapore Singapore</w:t>
      </w:r>
      <w:r>
        <w:t xml:space="preserve">, this theme offers a fascinating parallel. As one of the world’s most advanced healthcare systems,</w:t>
      </w:r>
      <w:r>
        <w:t xml:space="preserve"> </w:t>
      </w:r>
      <w:r>
        <w:rPr>
          <w:bCs/>
          <w:b/>
        </w:rPr>
        <w:t xml:space="preserve">Singapore Singapore</w:t>
      </w:r>
      <w:r>
        <w:t xml:space="preserve"> </w:t>
      </w:r>
      <w:r>
        <w:t xml:space="preserve">has rapidly modernized its medical infrastructure over the last half-century. The story of Emma’s marginalization can be read as a cautionary tale about the human cost of rapid modernization, prompting questions about what is lost when community-based care is superseded by high-tech hospital interventions.</w:t>
      </w:r>
    </w:p>
    <w:bookmarkEnd w:id="22"/>
    <w:bookmarkStart w:id="23" w:name="b.-family-dynamics-and-duty"/>
    <w:p>
      <w:pPr>
        <w:pStyle w:val="Heading3"/>
      </w:pPr>
      <w:r>
        <w:t xml:space="preserve">B. Family Dynamics and Duty</w:t>
      </w:r>
    </w:p>
    <w:p>
      <w:pPr>
        <w:pStyle w:val="FirstParagraph"/>
      </w:pPr>
      <w:r>
        <w:t xml:space="preserve">Tyler excels at depicting the suffocating yet comforting bonds of family. Emma’s relationship with her brother-in-law Frank, who raises her niece after tragic circumstances, is complex. It is characterized by unspoken affection, resentment, and a rigid sense of duty. The novel suggests that familial love is often expressed through obligation rather than overt sentiment.</w:t>
      </w:r>
    </w:p>
    <w:p>
      <w:pPr>
        <w:pStyle w:val="BodyText"/>
      </w:pPr>
      <w:r>
        <w:t xml:space="preserve">In the context of</w:t>
      </w:r>
      <w:r>
        <w:t xml:space="preserve"> </w:t>
      </w:r>
      <w:r>
        <w:rPr>
          <w:bCs/>
          <w:b/>
        </w:rPr>
        <w:t xml:space="preserve">Singapore Singapore</w:t>
      </w:r>
      <w:r>
        <w:t xml:space="preserve">, where filial piety and strong family units are cultural cornerstones, Emma’s struggles with responsibility resonate on a deeper level. The pressure to maintain family cohesion while pursuing individual ambitions is a universal struggle, but it is particularly acute in East Asian societies. "Midwife" thus becomes a lens through which to examine the balance between individual autonomy and collective familial duty, a topic highly relevant to contemporary discussions in</w:t>
      </w:r>
      <w:r>
        <w:t xml:space="preserve"> </w:t>
      </w:r>
      <w:r>
        <w:rPr>
          <w:bCs/>
          <w:b/>
        </w:rPr>
        <w:t xml:space="preserve">Singapore Singapore</w:t>
      </w:r>
      <w:r>
        <w:t xml:space="preserve">.</w:t>
      </w:r>
    </w:p>
    <w:bookmarkEnd w:id="23"/>
    <w:bookmarkStart w:id="24" w:name="c.-gender-and-autonomy"/>
    <w:p>
      <w:pPr>
        <w:pStyle w:val="Heading3"/>
      </w:pPr>
      <w:r>
        <w:t xml:space="preserve">C. Gender and Autonomy</w:t>
      </w:r>
    </w:p>
    <w:p>
      <w:pPr>
        <w:pStyle w:val="FirstParagraph"/>
      </w:pPr>
      <w:r>
        <w:t xml:space="preserve">Emma Latchey is an autonomous woman in an era that rarely afforded women such independence. She operates outside the patriarchal structures of both her Mennonite heritage and the mainstream medical establishment dominated by male doctors. Her resilience is quiet but formidable.</w:t>
      </w:r>
    </w:p>
    <w:p>
      <w:pPr>
        <w:pStyle w:val="BodyText"/>
      </w:pPr>
      <w:r>
        <w:t xml:space="preserve">Analyzing Emma’s autonomy provides valuable insights for gender studies in</w:t>
      </w:r>
      <w:r>
        <w:t xml:space="preserve"> </w:t>
      </w:r>
      <w:r>
        <w:rPr>
          <w:bCs/>
          <w:b/>
        </w:rPr>
        <w:t xml:space="preserve">Singapore Singapore</w:t>
      </w:r>
      <w:r>
        <w:t xml:space="preserve">. As a society that prides itself on gender equality in education and workforce participation, yet still grapples with traditional domestic expectations, Emma’s journey highlights the enduring challenges women face in balancing professional identity with societal roles.</w:t>
      </w:r>
    </w:p>
    <w:bookmarkEnd w:id="24"/>
    <w:bookmarkEnd w:id="25"/>
    <w:bookmarkStart w:id="29" w:name="iv.-relevance-to-singapore-singapore"/>
    <w:p>
      <w:pPr>
        <w:pStyle w:val="Heading2"/>
      </w:pPr>
      <w:r>
        <w:t xml:space="preserve">IV. Relevance to Singapore Singapore</w:t>
      </w:r>
    </w:p>
    <w:p>
      <w:pPr>
        <w:pStyle w:val="FirstParagraph"/>
      </w:pPr>
      <w:r>
        <w:t xml:space="preserve">The decision to contextualize this report within</w:t>
      </w:r>
      <w:r>
        <w:t xml:space="preserve"> </w:t>
      </w:r>
      <w:r>
        <w:rPr>
          <w:bCs/>
          <w:b/>
        </w:rPr>
        <w:t xml:space="preserve">Singapore Singapore</w:t>
      </w:r>
      <w:r>
        <w:t xml:space="preserve"> </w:t>
      </w:r>
      <w:r>
        <w:t xml:space="preserve">is based on the unique sociocultural fabric of the nation. While "Midwife" is distinctly American, its themes are universal enough to invite cross-cultural comparison.</w:t>
      </w:r>
    </w:p>
    <w:bookmarkStart w:id="26" w:name="a.-healthcare-culture"/>
    <w:p>
      <w:pPr>
        <w:pStyle w:val="Heading3"/>
      </w:pPr>
      <w:r>
        <w:t xml:space="preserve">A. Healthcare Culture</w:t>
      </w:r>
    </w:p>
    <w:p>
      <w:pPr>
        <w:pStyle w:val="FirstParagraph"/>
      </w:pPr>
      <w:r>
        <w:rPr>
          <w:bCs/>
          <w:b/>
        </w:rPr>
        <w:t xml:space="preserve">Singapore Singapore</w:t>
      </w:r>
      <w:r>
        <w:t xml:space="preserve"> </w:t>
      </w:r>
      <w:r>
        <w:t xml:space="preserve">has a robust public healthcare system that emphasizes efficiency and accessibility. However, there is an ongoing discourse regarding the preservation of holistic, patient-centered care amidst technological advancement. Emma’s midwifery model, which emphasized long-term relationships with patients and families, offers a contrasting perspective to the episodic care often experienced in modern hospitals. This contrast is particularly pertinent for medical students and healthcare policy makers in</w:t>
      </w:r>
      <w:r>
        <w:t xml:space="preserve"> </w:t>
      </w:r>
      <w:r>
        <w:rPr>
          <w:bCs/>
          <w:b/>
        </w:rPr>
        <w:t xml:space="preserve">Singapore Singapore</w:t>
      </w:r>
      <w:r>
        <w:t xml:space="preserve"> </w:t>
      </w:r>
      <w:r>
        <w:t xml:space="preserve">who are seeking ways to humanize high-volume clinical environments.</w:t>
      </w:r>
    </w:p>
    <w:bookmarkEnd w:id="26"/>
    <w:bookmarkStart w:id="27" w:name="b.-literary-education"/>
    <w:p>
      <w:pPr>
        <w:pStyle w:val="Heading3"/>
      </w:pPr>
      <w:r>
        <w:t xml:space="preserve">B. Literary Education</w:t>
      </w:r>
    </w:p>
    <w:p>
      <w:pPr>
        <w:pStyle w:val="FirstParagraph"/>
      </w:pPr>
      <w:r>
        <w:t xml:space="preserve">In academic circles within</w:t>
      </w:r>
      <w:r>
        <w:t xml:space="preserve"> </w:t>
      </w:r>
      <w:r>
        <w:rPr>
          <w:bCs/>
          <w:b/>
        </w:rPr>
        <w:t xml:space="preserve">Singapore Singapore</w:t>
      </w:r>
      <w:r>
        <w:t xml:space="preserve">, Western literature is studied not just for its aesthetic value but for its utility in comparative cultural analysis. "Midwife" serves as an excellent text for exploring the differences between individualistic American culture and communitarian Asian values. Students in</w:t>
      </w:r>
      <w:r>
        <w:t xml:space="preserve"> </w:t>
      </w:r>
      <w:r>
        <w:rPr>
          <w:bCs/>
          <w:b/>
        </w:rPr>
        <w:t xml:space="preserve">Singapore Singapore</w:t>
      </w:r>
      <w:r>
        <w:t xml:space="preserve"> </w:t>
      </w:r>
      <w:r>
        <w:t xml:space="preserve">are encouraged to critique the protagonist’s emotional detachment, viewing it through a lens that prioritizes relational harmony—a key component of Confucian ethics prevalent in</w:t>
      </w:r>
      <w:r>
        <w:t xml:space="preserve"> </w:t>
      </w:r>
      <w:r>
        <w:rPr>
          <w:bCs/>
          <w:b/>
        </w:rPr>
        <w:t xml:space="preserve">Singapore Singapore</w:t>
      </w:r>
      <w:r>
        <w:t xml:space="preserve">.</w:t>
      </w:r>
    </w:p>
    <w:bookmarkEnd w:id="27"/>
    <w:bookmarkStart w:id="28" w:name="c.-aging-population"/>
    <w:p>
      <w:pPr>
        <w:pStyle w:val="Heading3"/>
      </w:pPr>
      <w:r>
        <w:t xml:space="preserve">C. Aging Population</w:t>
      </w:r>
    </w:p>
    <w:p>
      <w:pPr>
        <w:pStyle w:val="FirstParagraph"/>
      </w:pPr>
      <w:r>
        <w:rPr>
          <w:bCs/>
          <w:b/>
        </w:rPr>
        <w:t xml:space="preserve">Singapore Singapore</w:t>
      </w:r>
      <w:r>
        <w:t xml:space="preserve">, like many developed nations, is facing an aging population. The latter part of "Midwife" deals heavily with Emma’s old age, her physical decline, and her eventual integration into a care home setting. This aspect of the novel is directly relevant to gerontological studies in</w:t>
      </w:r>
      <w:r>
        <w:t xml:space="preserve"> </w:t>
      </w:r>
      <w:r>
        <w:rPr>
          <w:bCs/>
          <w:b/>
        </w:rPr>
        <w:t xml:space="preserve">Singapore Singapore</w:t>
      </w:r>
      <w:r>
        <w:t xml:space="preserve">. It raises ethical questions about dignity in aging, the role of caregivers (mirroring Emma’s own life), and the social support systems required for the elderly. The depiction of Emma’s isolation serves as a powerful reminder that even in highly developed societies like</w:t>
      </w:r>
      <w:r>
        <w:t xml:space="preserve"> </w:t>
      </w:r>
      <w:r>
        <w:rPr>
          <w:bCs/>
          <w:b/>
        </w:rPr>
        <w:t xml:space="preserve">Singapore Singapore</w:t>
      </w:r>
      <w:r>
        <w:t xml:space="preserve">, emotional loneliness among the elderly remains a critical issue.</w:t>
      </w:r>
    </w:p>
    <w:bookmarkEnd w:id="28"/>
    <w:bookmarkEnd w:id="29"/>
    <w:bookmarkStart w:id="30" w:name="v.-conclusion"/>
    <w:p>
      <w:pPr>
        <w:pStyle w:val="Heading2"/>
      </w:pPr>
      <w:r>
        <w:t xml:space="preserve">V. Conclusion</w:t>
      </w:r>
    </w:p>
    <w:p>
      <w:pPr>
        <w:pStyle w:val="FirstParagraph"/>
      </w:pPr>
      <w:r>
        <w:t xml:space="preserve">Anne Tyler’s "Midwife" is more than a biography of a fictional midwife; it is a profound meditation on life, loss, and the quiet heroism of ordinary people. While set in rural America, its themes are universal. For the academic community and general readership in</w:t>
      </w:r>
      <w:r>
        <w:t xml:space="preserve"> </w:t>
      </w:r>
      <w:r>
        <w:rPr>
          <w:bCs/>
          <w:b/>
        </w:rPr>
        <w:t xml:space="preserve">Singapore Singapore</w:t>
      </w:r>
      <w:r>
        <w:t xml:space="preserve">, the novel provides a rich text for cross-cultural analysis.</w:t>
      </w:r>
    </w:p>
    <w:p>
      <w:pPr>
        <w:pStyle w:val="BodyText"/>
      </w:pPr>
      <w:r>
        <w:t xml:space="preserve">The juxtaposition of Emma’s isolated, rural life against the dense, modern urbanity of</w:t>
      </w:r>
      <w:r>
        <w:t xml:space="preserve"> </w:t>
      </w:r>
      <w:r>
        <w:rPr>
          <w:bCs/>
          <w:b/>
        </w:rPr>
        <w:t xml:space="preserve">Singapore Singapore</w:t>
      </w:r>
      <w:r>
        <w:t xml:space="preserve"> </w:t>
      </w:r>
      <w:r>
        <w:t xml:space="preserve">highlights both the differences and similarities in how societies value care, family, and individual agency. By examining "Midwife" through this dual lens, we gain a deeper appreciation for Anne Tyler’s narrative skill while simultaneously reflecting on our own societal structures. The novel reminds us that beneath the veneer of modern progress lies the timeless human need for connection and dignity—a message that is as relevant in</w:t>
      </w:r>
      <w:r>
        <w:t xml:space="preserve"> </w:t>
      </w:r>
      <w:r>
        <w:rPr>
          <w:bCs/>
          <w:b/>
        </w:rPr>
        <w:t xml:space="preserve">Singapore Singapore</w:t>
      </w:r>
      <w:r>
        <w:t xml:space="preserve"> </w:t>
      </w:r>
      <w:r>
        <w:t xml:space="preserve">as it is in Pennsylvania.</w:t>
      </w:r>
    </w:p>
    <w:p>
      <w:r>
        <w:pict>
          <v:rect style="width:0;height:1.5pt" o:hralign="center" o:hrstd="t" o:hr="t"/>
        </w:pict>
      </w:r>
    </w:p>
    <w:p>
      <w:pPr>
        <w:pStyle w:val="FirstParagraph"/>
      </w:pPr>
      <w:r>
        <w:rPr>
          <w:iCs/>
          <w:i/>
        </w:rPr>
        <w:t xml:space="preserve">This report was prepared to fulfill the academic requirements of studying "Midwife" with a specific focus on its applicability and discussion within the demographic and cultural context of 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Singapore</dc:title>
  <dc:creator/>
  <dc:language>en</dc:language>
  <cp:keywords/>
  <dcterms:created xsi:type="dcterms:W3CDTF">2026-07-29T16:22:31Z</dcterms:created>
  <dcterms:modified xsi:type="dcterms:W3CDTF">2026-07-29T16:22:31Z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