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Implications</w:t>
      </w:r>
      <w:r>
        <w:t xml:space="preserve"> </w:t>
      </w:r>
      <w:r>
        <w:t xml:space="preserve">for</w:t>
      </w:r>
      <w:r>
        <w:t xml:space="preserve"> </w:t>
      </w:r>
      <w:r>
        <w:t xml:space="preserve">Healthcare</w:t>
      </w:r>
      <w:r>
        <w:t xml:space="preserve"> </w:t>
      </w:r>
      <w:r>
        <w:t xml:space="preserve">in</w:t>
      </w:r>
      <w:r>
        <w:t xml:space="preserve"> </w:t>
      </w:r>
      <w:r>
        <w:t xml:space="preserve">Uganda</w:t>
      </w:r>
      <w:r>
        <w:t xml:space="preserve"> </w:t>
      </w:r>
      <w:r>
        <w:t xml:space="preserve">Kampala</w:t>
      </w:r>
    </w:p>
    <w:bookmarkStart w:id="28" w:name="Xeab46519277f951406731780bfe96cc7209c646"/>
    <w:p>
      <w:pPr>
        <w:pStyle w:val="Heading1"/>
      </w:pPr>
      <w:r>
        <w:t xml:space="preserve">A Critical Book Report on</w:t>
      </w:r>
      <w:r>
        <w:t xml:space="preserve"> </w:t>
      </w:r>
      <w:r>
        <w:rPr>
          <w:iCs/>
          <w:i/>
        </w:rPr>
        <w:t xml:space="preserve">"Midwife"</w:t>
      </w:r>
      <w:r>
        <w:t xml:space="preserve">: Bridging Literature and Reality in Uganda Kampala</w:t>
      </w:r>
    </w:p>
    <w:p>
      <w:pPr>
        <w:pStyle w:val="FirstParagraph"/>
      </w:pPr>
      <w:r>
        <w:t xml:space="preserve">Prepared for: Community Health Education Initiative, Uganda Kampala</w:t>
      </w:r>
      <w:r>
        <w:t xml:space="preserve"> </w:t>
      </w:r>
      <w:r>
        <w:t xml:space="preserve">Date: October 24, 2023</w:t>
      </w:r>
    </w:p>
    <w:p>
      <w:pPr>
        <w:pStyle w:val="BodyText"/>
      </w:pPr>
      <w:r>
        <w:t xml:space="preserve">An exploration of maternal health challenges through the lens of Kristin Hannah's narrative and its direct applicability to contemporary healthcare contexts in East Africa.</w:t>
      </w:r>
    </w:p>
    <w:bookmarkStart w:id="20" w:name="i.-introduction"/>
    <w:p>
      <w:pPr>
        <w:pStyle w:val="Heading2"/>
      </w:pPr>
      <w:r>
        <w:t xml:space="preserve">I. Introduction</w:t>
      </w:r>
    </w:p>
    <w:p>
      <w:pPr>
        <w:pStyle w:val="FirstParagraph"/>
      </w:pPr>
      <w:r>
        <w:t xml:space="preserve">In recent years, the intersection of literature and public health advocacy has become an increasingly potent tool for raising awareness regarding medical inequities. This book report analyzes Kristin Hannah’s acclaimed novel,</w:t>
      </w:r>
      <w:r>
        <w:t xml:space="preserve"> </w:t>
      </w:r>
      <w:r>
        <w:rPr>
          <w:iCs/>
          <w:i/>
        </w:rPr>
        <w:t xml:space="preserve">"Midwife"</w:t>
      </w:r>
      <w:r>
        <w:t xml:space="preserve">, not merely as a piece of historical fiction set in 1980s Seattle, but as a profound case study that resonates deeply with the ongoing struggles and triumphs of maternal healthcare systems globally. While the setting of the book is distinctly American and historical, its core themes—systemic bias, resource scarcity, patient autonomy, and the resilience of women—are strikingly parallel to the realities faced by healthcare providers and patients in</w:t>
      </w:r>
      <w:r>
        <w:t xml:space="preserve"> </w:t>
      </w:r>
      <w:r>
        <w:rPr>
          <w:bCs/>
          <w:b/>
        </w:rPr>
        <w:t xml:space="preserve">Uganda Kampala</w:t>
      </w:r>
      <w:r>
        <w:t xml:space="preserve">.</w:t>
      </w:r>
    </w:p>
    <w:p>
      <w:pPr>
        <w:pStyle w:val="BodyText"/>
      </w:pPr>
      <w:r>
        <w:t xml:space="preserve">The primary objective of this report is to dissect how the narrative arc of Hannah’s protagonist, Annie Graham, mirrors the daily experiences of midwives and obstetricians in Uganda. By translating these literary themes into a practical context for</w:t>
      </w:r>
      <w:r>
        <w:t xml:space="preserve"> </w:t>
      </w:r>
      <w:r>
        <w:rPr>
          <w:bCs/>
          <w:b/>
        </w:rPr>
        <w:t xml:space="preserve">Uganda Kampala</w:t>
      </w:r>
      <w:r>
        <w:t xml:space="preserve">, we can identify critical lessons on empathy, triage efficiency, and community engagement that are vital for modernizing maternal care in the region.</w:t>
      </w:r>
    </w:p>
    <w:bookmarkEnd w:id="20"/>
    <w:bookmarkStart w:id="21" w:name="ii.-narrative-overview-and-core-themes"/>
    <w:p>
      <w:pPr>
        <w:pStyle w:val="Heading2"/>
      </w:pPr>
      <w:r>
        <w:t xml:space="preserve">II. Narrative Overview and Core Themes</w:t>
      </w:r>
    </w:p>
    <w:p>
      <w:pPr>
        <w:pStyle w:val="FirstParagraph"/>
      </w:pPr>
      <w:r>
        <w:t xml:space="preserve">Kristin Hannah’s</w:t>
      </w:r>
      <w:r>
        <w:t xml:space="preserve"> </w:t>
      </w:r>
      <w:r>
        <w:rPr>
          <w:iCs/>
          <w:i/>
        </w:rPr>
        <w:t xml:space="preserve">"Midwife"</w:t>
      </w:r>
      <w:r>
        <w:t xml:space="preserve"> </w:t>
      </w:r>
      <w:r>
        <w:t xml:space="preserve">follows Annie Graham, who abandons her privileged life to become a midwife in rural Washington state during the 1980s. The novel is characterized by its unflinching look at the difficulties of childbirth, including high-risk pregnancies, neonatal complications, and the emotional toll on providers. A central theme is the tension between medical technology and holistic care.</w:t>
      </w:r>
    </w:p>
    <w:p>
      <w:pPr>
        <w:pStyle w:val="BodyText"/>
      </w:pPr>
      <w:r>
        <w:t xml:space="preserve">Annie often finds herself operating in a "resource-poor" environment relative to hospitals. She must make life-or-death decisions with limited equipment. This specific dynamic creates a powerful mirror for healthcare professionals working in under-resourced areas of</w:t>
      </w:r>
      <w:r>
        <w:t xml:space="preserve"> </w:t>
      </w:r>
      <w:r>
        <w:rPr>
          <w:bCs/>
          <w:b/>
        </w:rPr>
        <w:t xml:space="preserve">Uganda Kampala</w:t>
      </w:r>
      <w:r>
        <w:t xml:space="preserve">. The book does not shy away from the grief inherent in the profession, portraying death not as a failure, but as an intrinsic part of the healing process that requires psychological processing by both patient and provider.</w:t>
      </w:r>
    </w:p>
    <w:bookmarkEnd w:id="21"/>
    <w:bookmarkStart w:id="24" w:name="X6841f0f962be138f5c4e19c0c8ff29dc5841f42"/>
    <w:p>
      <w:pPr>
        <w:pStyle w:val="Heading2"/>
      </w:pPr>
      <w:r>
        <w:t xml:space="preserve">III. Contextualizing "Midwife" within Uganda Kampala</w:t>
      </w:r>
    </w:p>
    <w:p>
      <w:pPr>
        <w:pStyle w:val="FirstParagraph"/>
      </w:pPr>
      <w:r>
        <w:t xml:space="preserve">To understand the relevance of this book in</w:t>
      </w:r>
      <w:r>
        <w:t xml:space="preserve"> </w:t>
      </w:r>
      <w:r>
        <w:rPr>
          <w:bCs/>
          <w:b/>
        </w:rPr>
        <w:t xml:space="preserve">Uganda Kampala</w:t>
      </w:r>
      <w:r>
        <w:t xml:space="preserve">, one must first acknowledge the demographic and health landscape of the capital city. Uganda is currently experiencing a demographic transition with a rapidly growing population, yet maternal mortality remains a significant public health challenge. While urban centers like Kampala have better infrastructure than rural districts, disparities still exist.</w:t>
      </w:r>
    </w:p>
    <w:bookmarkStart w:id="22" w:name="a.-the-urban-rural-paradox-in-kampala"/>
    <w:p>
      <w:pPr>
        <w:pStyle w:val="Heading3"/>
      </w:pPr>
      <w:r>
        <w:t xml:space="preserve">A. The Urban-Rural Paradox in Kampala</w:t>
      </w:r>
    </w:p>
    <w:p>
      <w:pPr>
        <w:pStyle w:val="FirstParagraph"/>
      </w:pPr>
      <w:r>
        <w:t xml:space="preserve">In the novel, Annie serves a rural community that lacks immediate access to surgical intervention. Similarly, women in peri-urban and slum areas of</w:t>
      </w:r>
      <w:r>
        <w:t xml:space="preserve"> </w:t>
      </w:r>
      <w:r>
        <w:rPr>
          <w:bCs/>
          <w:b/>
        </w:rPr>
        <w:t xml:space="preserve">Uganda Kampala</w:t>
      </w:r>
      <w:r>
        <w:t xml:space="preserve">, such as Kisenyi or Katwe, often face barriers to timely care despite being physically close to major hospitals like Mulago National Referral Hospital. The book highlights the danger of delay in transport and decision-making—a critical issue in</w:t>
      </w:r>
      <w:r>
        <w:t xml:space="preserve"> </w:t>
      </w:r>
      <w:r>
        <w:rPr>
          <w:bCs/>
          <w:b/>
        </w:rPr>
        <w:t xml:space="preserve">Uganda Kampala</w:t>
      </w:r>
      <w:r>
        <w:t xml:space="preserve"> </w:t>
      </w:r>
      <w:r>
        <w:t xml:space="preserve">where traffic congestion can turn a manageable emergency into a tragedy.</w:t>
      </w:r>
    </w:p>
    <w:bookmarkEnd w:id="22"/>
    <w:bookmarkStart w:id="23" w:name="Xebd39c7bc60145f42353e2998712f3c770d38f2"/>
    <w:p>
      <w:pPr>
        <w:pStyle w:val="Heading3"/>
      </w:pPr>
      <w:r>
        <w:t xml:space="preserve">B. Community Trust and Cultural Sensitivity</w:t>
      </w:r>
    </w:p>
    <w:p>
      <w:pPr>
        <w:pStyle w:val="FirstParagraph"/>
      </w:pPr>
      <w:r>
        <w:t xml:space="preserve">Annie’s success as a midwife is rooted in her deep integration with the community. She listens, she stays late, and she respects local traditions even while advocating for medical safety. In</w:t>
      </w:r>
      <w:r>
        <w:t xml:space="preserve"> </w:t>
      </w:r>
      <w:r>
        <w:rPr>
          <w:bCs/>
          <w:b/>
        </w:rPr>
        <w:t xml:space="preserve">Uganda Kampala</w:t>
      </w:r>
      <w:r>
        <w:t xml:space="preserve">, traditional birth attendants (TBAs) still play a role alongside formal healthcare workers. The narrative in</w:t>
      </w:r>
      <w:r>
        <w:t xml:space="preserve"> </w:t>
      </w:r>
      <w:r>
        <w:rPr>
          <w:iCs/>
          <w:i/>
        </w:rPr>
        <w:t xml:space="preserve">"Midwife"</w:t>
      </w:r>
      <w:r>
        <w:t xml:space="preserve"> </w:t>
      </w:r>
      <w:r>
        <w:t xml:space="preserve">suggests that effective healthcare requires building trust. For public health officials in Uganda, the novel serves as a reminder that medical intervention without cultural competency is often ineffective.</w:t>
      </w:r>
    </w:p>
    <w:bookmarkEnd w:id="23"/>
    <w:bookmarkEnd w:id="24"/>
    <w:bookmarkStart w:id="25" w:name="X00d880ba6302fa428ce1f67aef46e145a9cd5ea"/>
    <w:p>
      <w:pPr>
        <w:pStyle w:val="Heading2"/>
      </w:pPr>
      <w:r>
        <w:t xml:space="preserve">IV. Key Lessons for Healthcare Providers and Policymakers</w:t>
      </w:r>
    </w:p>
    <w:p>
      <w:pPr>
        <w:pStyle w:val="FirstParagraph"/>
      </w:pPr>
      <w:r>
        <w:t xml:space="preserve">The following points outline how the lessons from</w:t>
      </w:r>
      <w:r>
        <w:t xml:space="preserve"> </w:t>
      </w:r>
      <w:r>
        <w:rPr>
          <w:iCs/>
          <w:i/>
        </w:rPr>
        <w:t xml:space="preserve">"Midwife"</w:t>
      </w:r>
      <w:r>
        <w:t xml:space="preserve"> </w:t>
      </w:r>
      <w:r>
        <w:t xml:space="preserve">can be adapted into actionable strategies for the healthcare sector in Uganda:</w:t>
      </w:r>
    </w:p>
    <w:p>
      <w:pPr>
        <w:numPr>
          <w:ilvl w:val="0"/>
          <w:numId w:val="1001"/>
        </w:numPr>
        <w:pStyle w:val="Compact"/>
      </w:pPr>
      <w:r>
        <w:rPr>
          <w:bCs/>
          <w:b/>
        </w:rPr>
        <w:t xml:space="preserve">Triage and Prioritization:</w:t>
      </w:r>
      <w:r>
        <w:t xml:space="preserve"> </w:t>
      </w:r>
      <w:r>
        <w:t xml:space="preserve">Annie often had to decide who received limited resources first. In busy maternity wards across</w:t>
      </w:r>
      <w:r>
        <w:t xml:space="preserve"> </w:t>
      </w:r>
      <w:r>
        <w:rPr>
          <w:bCs/>
          <w:b/>
        </w:rPr>
        <w:t xml:space="preserve">Uganda Kampala</w:t>
      </w:r>
      <w:r>
        <w:t xml:space="preserve">, clear protocols for high-risk identification are essential. The emotional intelligence demonstrated by the characters can help reduce burnout among staff dealing with high patient volumes.</w:t>
      </w:r>
    </w:p>
    <w:p>
      <w:pPr>
        <w:numPr>
          <w:ilvl w:val="0"/>
          <w:numId w:val="1001"/>
        </w:numPr>
        <w:pStyle w:val="Compact"/>
      </w:pPr>
      <w:r>
        <w:rPr>
          <w:bCs/>
          <w:b/>
        </w:rPr>
        <w:t xml:space="preserve">Patient Advocacy:</w:t>
      </w:r>
      <w:r>
        <w:t xml:space="preserve"> </w:t>
      </w:r>
      <w:r>
        <w:t xml:space="preserve">A recurring conflict in the book is between doctors and midwives. Annie fights for her patients’ rights to be heard. In the hierarchical medical structure often found in Uganda, junior staff or midwives may hesitate to question senior physicians during emergencies. Encouraging a culture of collaborative advocacy ensures patient safety.</w:t>
      </w:r>
    </w:p>
    <w:p>
      <w:pPr>
        <w:numPr>
          <w:ilvl w:val="0"/>
          <w:numId w:val="1001"/>
        </w:numPr>
        <w:pStyle w:val="Compact"/>
      </w:pPr>
      <w:r>
        <w:rPr>
          <w:bCs/>
          <w:b/>
        </w:rPr>
        <w:t xml:space="preserve">Mental Health Support:</w:t>
      </w:r>
      <w:r>
        <w:t xml:space="preserve"> </w:t>
      </w:r>
      <w:r>
        <w:t xml:space="preserve">The book vividly depicts postpartum depression and PTSD in providers. Recognizing this is crucial for</w:t>
      </w:r>
      <w:r>
        <w:t xml:space="preserve"> </w:t>
      </w:r>
      <w:r>
        <w:rPr>
          <w:bCs/>
          <w:b/>
        </w:rPr>
        <w:t xml:space="preserve">Uganda Kampala</w:t>
      </w:r>
      <w:r>
        <w:t xml:space="preserve">. Healthcare systems must integrate mental health support for mothers and staff, acknowledging the trauma associated with difficult births.</w:t>
      </w:r>
    </w:p>
    <w:p>
      <w:pPr>
        <w:numPr>
          <w:ilvl w:val="0"/>
          <w:numId w:val="1001"/>
        </w:numPr>
        <w:pStyle w:val="Compact"/>
      </w:pPr>
      <w:r>
        <w:rPr>
          <w:bCs/>
          <w:b/>
        </w:rPr>
        <w:t xml:space="preserve">Leveraging Technology:</w:t>
      </w:r>
      <w:r>
        <w:t xml:space="preserve"> </w:t>
      </w:r>
      <w:r>
        <w:t xml:space="preserve">While Annie relies on physical exams, modern solutions in Uganda can leverage mobile technology. The principle of "being accessible" translates to using SMS reminders for prenatal visits and emergency dispatch systems in Kampala.</w:t>
      </w:r>
    </w:p>
    <w:bookmarkEnd w:id="25"/>
    <w:bookmarkStart w:id="26" w:name="v.-challenges-and-critiques"/>
    <w:p>
      <w:pPr>
        <w:pStyle w:val="Heading2"/>
      </w:pPr>
      <w:r>
        <w:t xml:space="preserve">V. Challenges and Critiques</w:t>
      </w:r>
    </w:p>
    <w:p>
      <w:pPr>
        <w:pStyle w:val="FirstParagraph"/>
      </w:pPr>
      <w:r>
        <w:t xml:space="preserve">While</w:t>
      </w:r>
      <w:r>
        <w:t xml:space="preserve"> </w:t>
      </w:r>
      <w:r>
        <w:rPr>
          <w:iCs/>
          <w:i/>
        </w:rPr>
        <w:t xml:space="preserve">"Midwife"</w:t>
      </w:r>
      <w:r>
        <w:t xml:space="preserve"> </w:t>
      </w:r>
      <w:r>
        <w:t xml:space="preserve">is a compelling read, applying it directly to Uganda requires nuance. The socioeconomic factors in 1980s America differ vastly from modern-day Africa. In particular, the issue of infectious diseases like HIV/AIDS and Malaria must be integrated into any discussion of maternal health in Uganda—topics largely absent or minimally treated in Hannah’s fictionalized account.</w:t>
      </w:r>
    </w:p>
    <w:p>
      <w:pPr>
        <w:pStyle w:val="BodyText"/>
      </w:pPr>
      <w:r>
        <w:t xml:space="preserve">Furthermore, the book romanticizes the "lone wolf" midwife to some extent. In</w:t>
      </w:r>
      <w:r>
        <w:t xml:space="preserve"> </w:t>
      </w:r>
      <w:r>
        <w:rPr>
          <w:bCs/>
          <w:b/>
        </w:rPr>
        <w:t xml:space="preserve">Uganda Kampala</w:t>
      </w:r>
      <w:r>
        <w:t xml:space="preserve">, the solution lies not in individual heroes, but in robust systemic support, reliable electricity for incubators and lights, and consistent supply chains for medications like Oxytocin. The narrative should be used to inspire human connection, not to suggest that infrastructure is irrelevant.</w:t>
      </w:r>
    </w:p>
    <w:bookmarkEnd w:id="26"/>
    <w:bookmarkStart w:id="27" w:name="vi.-conclusion"/>
    <w:p>
      <w:pPr>
        <w:pStyle w:val="Heading2"/>
      </w:pPr>
      <w:r>
        <w:t xml:space="preserve">VI. Conclusion</w:t>
      </w:r>
    </w:p>
    <w:p>
      <w:pPr>
        <w:pStyle w:val="FirstParagraph"/>
      </w:pPr>
      <w:r>
        <w:t xml:space="preserve">Kristin Hannah’s</w:t>
      </w:r>
      <w:r>
        <w:t xml:space="preserve"> </w:t>
      </w:r>
      <w:r>
        <w:rPr>
          <w:iCs/>
          <w:i/>
        </w:rPr>
        <w:t xml:space="preserve">"Midwife"</w:t>
      </w:r>
      <w:r>
        <w:t xml:space="preserve"> </w:t>
      </w:r>
      <w:r>
        <w:t xml:space="preserve">is more than a historical novel; it is a testament to the endurance of women and the dedication of those who care for them. For stakeholders in healthcare education, policy-making, and clinical practice in</w:t>
      </w:r>
      <w:r>
        <w:t xml:space="preserve"> </w:t>
      </w:r>
      <w:r>
        <w:rPr>
          <w:bCs/>
          <w:b/>
        </w:rPr>
        <w:t xml:space="preserve">Uganda Kampala</w:t>
      </w:r>
      <w:r>
        <w:t xml:space="preserve">, this book offers invaluable insights into the human side of medicine.</w:t>
      </w:r>
    </w:p>
    <w:p>
      <w:pPr>
        <w:pStyle w:val="BodyText"/>
      </w:pPr>
      <w:r>
        <w:t xml:space="preserve">The parallels between Annie Graham’s rural challenges and the complex urban-rural health dynamics of Kampala provide a unique framework for discussion. By adopting the empathy, resilience, and community-centric approach depicted in the novel, healthcare providers in Uganda can enhance patient outcomes. It is recommended that this book be included in reading lists for nursing and midwifery students at Makerere University and other institutions training health workers in</w:t>
      </w:r>
      <w:r>
        <w:t xml:space="preserve"> </w:t>
      </w:r>
      <w:r>
        <w:rPr>
          <w:bCs/>
          <w:b/>
        </w:rPr>
        <w:t xml:space="preserve">Uganda Kampala</w:t>
      </w:r>
      <w:r>
        <w:t xml:space="preserve">. Ultimately, whether on the shores of Lake Washington or along the hills of Buganda, the mission remains the same: to ensure that every woman receives dignified, safe, and compassionate care during childbirth.</w:t>
      </w:r>
    </w:p>
    <w:p>
      <w:pPr>
        <w:pStyle w:val="BodyText"/>
      </w:pPr>
      <w:r>
        <w:rPr>
          <w:bCs/>
          <w:b/>
        </w:rPr>
        <w:t xml:space="preserve">Recommendation for Further Action:</w:t>
      </w:r>
      <w:r>
        <w:br/>
      </w:r>
      <w:r>
        <w:t xml:space="preserve">It is proposed that a roundtable discussion be held in Kampala involving obstetricians, midwives, and community leaders to specifically discuss the implementation of "Patient Advocacy Protocols" inspired by the themes in</w:t>
      </w:r>
      <w:r>
        <w:t xml:space="preserve"> </w:t>
      </w:r>
      <w:r>
        <w:rPr>
          <w:iCs/>
          <w:i/>
        </w:rPr>
        <w:t xml:space="preserve">"Midwife"</w:t>
      </w:r>
      <w:r>
        <w:t xml:space="preserve">, tailored to reduce maternal mortality rates in urban slums.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Implications for Healthcare in Uganda Kampala</dc:title>
  <dc:creator/>
  <dc:language>en</dc:language>
  <cp:keywords/>
  <dcterms:created xsi:type="dcterms:W3CDTF">2026-07-29T19:17:22Z</dcterms:created>
  <dcterms:modified xsi:type="dcterms:W3CDTF">2026-07-29T19:17:22Z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