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bookmarkStart w:id="20" w:name="book-report"/>
    <w:p>
      <w:pPr>
        <w:pStyle w:val="Heading1"/>
      </w:pPr>
      <w:r>
        <w:t xml:space="preserve">Book Report</w:t>
      </w:r>
    </w:p>
    <w:p>
      <w:pPr>
        <w:pStyle w:val="FirstParagraph"/>
      </w:pPr>
      <w:r>
        <w:rPr>
          <w:bCs/>
          <w:b/>
        </w:rPr>
        <w:t xml:space="preserve">Title:</w:t>
      </w:r>
      <w:r>
        <w:t xml:space="preserve"> </w:t>
      </w:r>
      <w:r>
        <w:t xml:space="preserve">Midwife by Colleen McCullough</w:t>
      </w:r>
      <w:r>
        <w:br/>
      </w:r>
    </w:p>
    <w:p>
      <w:pPr>
        <w:pStyle w:val="BodyText"/>
      </w:pPr>
      <w:r>
        <w:rPr>
          <w:bCs/>
          <w:b/>
        </w:rPr>
        <w:t xml:space="preserve">Author:</w:t>
      </w:r>
      <w:r>
        <w:t xml:space="preserve"> </w:t>
      </w:r>
      <w:r>
        <w:t xml:space="preserve">Colleen McCullough</w:t>
      </w:r>
      <w:r>
        <w:br/>
      </w:r>
      <w:r>
        <w:rPr>
          <w:bCs/>
          <w:b/>
        </w:rPr>
        <w:t xml:space="preserve">Date of Report:</w:t>
      </w:r>
      <w:r>
        <w:t xml:space="preserve"> </w:t>
      </w:r>
      <w:r>
        <w:t xml:space="preserve">October 26, 2023</w:t>
      </w:r>
      <w:r>
        <w:br/>
      </w:r>
      <w:r>
        <w:rPr>
          <w:bCs/>
          <w:b/>
        </w:rPr>
        <w:t xml:space="preserve">Prepared For:</w:t>
      </w:r>
      <w:r>
        <w:t xml:space="preserve"> </w:t>
      </w:r>
      <w:r>
        <w:t xml:space="preserve">Cultural &amp; Educational Review Board, United Arab Emirates Abu Dhabi</w:t>
      </w:r>
    </w:p>
    <w:bookmarkEnd w:id="20"/>
    <w:bookmarkStart w:id="21" w:name="Xaf2a8b3f027ca722ce97b38b62f11c44525f27f"/>
    <w:p>
      <w:pPr>
        <w:pStyle w:val="Heading1"/>
      </w:pPr>
      <w:r>
        <w:t xml:space="preserve">I. Introduction to the Narrative Landscape</w:t>
      </w:r>
    </w:p>
    <w:p>
      <w:pPr>
        <w:pStyle w:val="FirstParagraph"/>
      </w:pPr>
      <w:r>
        <w:t xml:space="preserve">The novel</w:t>
      </w:r>
      <w:r>
        <w:t xml:space="preserve"> </w:t>
      </w:r>
      <w:r>
        <w:rPr>
          <w:iCs/>
          <w:i/>
        </w:rPr>
        <w:t xml:space="preserve">Midwife</w:t>
      </w:r>
      <w:r>
        <w:t xml:space="preserve">, penned by the acclaimed Australian author Colleen McCullough, stands as a monumental entry in historical fiction. It serves not merely as a biographical account of Mary Read, but as an intimate exploration of female agency within restrictive societal structures. For readers and scholars in the United Arab Emirates Abu Dhabi, this text offers a profound comparative lens through which to view the evolution of women's roles, particularly in healthcare and community leadership. While set primarily in 18th-century Yorkshire and London, the thematic resonance of</w:t>
      </w:r>
      <w:r>
        <w:t xml:space="preserve"> </w:t>
      </w:r>
      <w:r>
        <w:rPr>
          <w:iCs/>
          <w:i/>
        </w:rPr>
        <w:t xml:space="preserve">Midwife</w:t>
      </w:r>
      <w:r>
        <w:t xml:space="preserve"> </w:t>
      </w:r>
      <w:r>
        <w:t xml:space="preserve">transcends its geographical boundaries. In Abu Dhabi, a city that has rapidly transformed from a pearling village into a global hub of modern medicine and women's empowerment, McCullough’s narrative provides a stark historical contrast. This report aims to analyze the key themes of autonomy, medical history, and social duty within</w:t>
      </w:r>
      <w:r>
        <w:t xml:space="preserve"> </w:t>
      </w:r>
      <w:r>
        <w:rPr>
          <w:iCs/>
          <w:i/>
        </w:rPr>
        <w:t xml:space="preserve">Midwife</w:t>
      </w:r>
      <w:r>
        <w:t xml:space="preserve">, while contextualizing its relevance to contemporary discussions on maternal health and female leadership in the United Arab Emirates Abu Dhabi.</w:t>
      </w:r>
    </w:p>
    <w:p>
      <w:pPr>
        <w:pStyle w:val="BodyText"/>
      </w:pPr>
      <w:r>
        <w:t xml:space="preserve">The story follows Mary Read from her childhood as an illegitimate child on a Yorkshire farm to her apprenticeship as a midwife. McCullough meticulously details the harsh realities of pre-modern medicine, offering readers insight into the dangerous, unglamorous, yet vital profession of childbirth assistance in the 1700s. Through Mary’s eyes, we witness the transition from folk remedies to more systematic medical practices. This historical depth is crucial for understanding how far society has come in terms of gender equality and medical safety—progress that is visibly accelerated and celebrated in the current socio-cultural landscape of Abu Dhabi.</w:t>
      </w:r>
    </w:p>
    <w:bookmarkEnd w:id="21"/>
    <w:bookmarkStart w:id="22" w:name="X11d7424969c451576539350f08305d2ffef6ce1"/>
    <w:p>
      <w:pPr>
        <w:pStyle w:val="Heading1"/>
      </w:pPr>
      <w:r>
        <w:t xml:space="preserve">II. Themes of Autonomy and Professional Identity</w:t>
      </w:r>
    </w:p>
    <w:p>
      <w:pPr>
        <w:pStyle w:val="FirstParagraph"/>
      </w:pPr>
      <w:r>
        <w:t xml:space="preserve">Central to</w:t>
      </w:r>
      <w:r>
        <w:t xml:space="preserve"> </w:t>
      </w:r>
      <w:r>
        <w:rPr>
          <w:iCs/>
          <w:i/>
        </w:rPr>
        <w:t xml:space="preserve">Midwife</w:t>
      </w:r>
      <w:r>
        <w:t xml:space="preserve"> </w:t>
      </w:r>
      <w:r>
        <w:t xml:space="preserve">is the theme of autonomy. Mary Read refuses to be defined solely by her gender or her marital status, choosing instead a career path that grants her independence and respect within her community. Her decision to remain a midwife rather than succumb to societal pressures for marriage highlights the tension between personal ambition and traditional expectations. This struggle resonates deeply with readers interested in the history of women’s liberation.</w:t>
      </w:r>
    </w:p>
    <w:p>
      <w:pPr>
        <w:pStyle w:val="BodyText"/>
      </w:pPr>
      <w:r>
        <w:t xml:space="preserve">In the context of Abu Dhabi, this theme takes on a new dimension. The United Arab Emirates has witnessed an unprecedented rise in female participation in high-level professional fields, including medicine and midwifery itself. Under the vision of Sheikh Zayed bin Sultan Al Nahyan and continued by current leadership, Abu Dhabi has invested heavily in education and healthcare infrastructure that empowers women to become leaders in their respective fields. Reading</w:t>
      </w:r>
      <w:r>
        <w:t xml:space="preserve"> </w:t>
      </w:r>
      <w:r>
        <w:rPr>
          <w:iCs/>
          <w:i/>
        </w:rPr>
        <w:t xml:space="preserve">Midwife</w:t>
      </w:r>
      <w:r>
        <w:t xml:space="preserve"> </w:t>
      </w:r>
      <w:r>
        <w:t xml:space="preserve">allows students and professionals in Abu Dhabi to appreciate the historical struggles that paved the way for modern female practitioners. Mary Read’s fight for professional legitimacy mirrors the contemporary efforts of Emirati women who are breaking barriers in leadership roles, challenging stereotypes, and contributing significantly to the nation's development.</w:t>
      </w:r>
    </w:p>
    <w:p>
      <w:pPr>
        <w:pStyle w:val="BodyText"/>
      </w:pPr>
      <w:r>
        <w:t xml:space="preserve">Furthermore, McCullough portrays midwifery as a science and an art. It requires rigorous knowledge of anatomy, physiology, and psychology. This depiction underscores the intellectual capacity required for such work, countering any notion that it is merely manual labor. In Abu Dhabi today, this historical validation of women’s intellectual contributions to medicine aligns with the Emirate’s strategy to develop human capital by encouraging women to pursue advanced degrees in science and healthcare.</w:t>
      </w:r>
    </w:p>
    <w:bookmarkEnd w:id="22"/>
    <w:bookmarkStart w:id="23" w:name="X5afd3724e47c58fcd6499db021cc3e491f76711"/>
    <w:p>
      <w:pPr>
        <w:pStyle w:val="Heading1"/>
      </w:pPr>
      <w:r>
        <w:t xml:space="preserve">III. Medical History and Public Health Implications</w:t>
      </w:r>
    </w:p>
    <w:p>
      <w:pPr>
        <w:pStyle w:val="FirstParagraph"/>
      </w:pPr>
      <w:r>
        <w:t xml:space="preserve">One of the most compelling aspects of</w:t>
      </w:r>
      <w:r>
        <w:t xml:space="preserve"> </w:t>
      </w:r>
      <w:r>
        <w:rPr>
          <w:iCs/>
          <w:i/>
        </w:rPr>
        <w:t xml:space="preserve">Midwife</w:t>
      </w:r>
      <w:r>
        <w:t xml:space="preserve"> </w:t>
      </w:r>
      <w:r>
        <w:t xml:space="preserve">is its detailed exploration of 18th-century medical practices. McCullough does not shy away from the dangers associated with childbirth, including infection, hemorrhage, and lack of anesthesia. The narrative highlights how midwives were often the only line of defense against maternal and infant mortality in an era before germ theory was established. This historical perspective is invaluable for public health education.</w:t>
      </w:r>
    </w:p>
    <w:p>
      <w:pPr>
        <w:pStyle w:val="BodyText"/>
      </w:pPr>
      <w:r>
        <w:t xml:space="preserve">For institutions in Abu Dhabi focused on health policy and medical history,</w:t>
      </w:r>
      <w:r>
        <w:t xml:space="preserve"> </w:t>
      </w:r>
      <w:r>
        <w:rPr>
          <w:iCs/>
          <w:i/>
        </w:rPr>
        <w:t xml:space="preserve">Midwife</w:t>
      </w:r>
      <w:r>
        <w:t xml:space="preserve"> </w:t>
      </w:r>
      <w:r>
        <w:t xml:space="preserve">serves as a cautionary tale about the importance of scientific advancement. The stark contrast between Mary’s world and modern healthcare facilities in the United Arab Emirates Abu Dhabi illustrates the triumph of evidence-based medicine. Today, hospitals in Abu Dhabi are equipped with state-of-the-art technology, strict hygiene protocols, and highly trained specialists who ensure safe delivery outcomes. This progress reflects a global commitment to improving maternal health metrics—a goal that is central to the UAE’s national vision.</w:t>
      </w:r>
    </w:p>
    <w:p>
      <w:pPr>
        <w:pStyle w:val="BodyText"/>
      </w:pPr>
      <w:r>
        <w:t xml:space="preserve">However, the novel also reminds us that medical practice is deeply human. Mary Read’s success often depended on her ability to comfort and reassure her patients, not just treat their bodies. This holistic approach—combining technical skill with emotional intelligence—is increasingly recognized as essential in modern healthcare. In Abu Dhabi’s progressive healthcare system, there is a growing emphasis on patient-centered care that honors cultural sensitivities while delivering world-class medical services. The empathetic approach of Mary Read finds its modern parallel in the dedicated midwives and nurses across the Emirates who provide compassionate care to diverse populations.</w:t>
      </w:r>
    </w:p>
    <w:bookmarkEnd w:id="23"/>
    <w:bookmarkStart w:id="24" w:name="Xe03f93a159878b602454537ddc6311a4bdd1f06"/>
    <w:p>
      <w:pPr>
        <w:pStyle w:val="Heading1"/>
      </w:pPr>
      <w:r>
        <w:t xml:space="preserve">IV. Cultural Contextualization for Abu Dhabi</w:t>
      </w:r>
    </w:p>
    <w:p>
      <w:pPr>
        <w:pStyle w:val="FirstParagraph"/>
      </w:pPr>
      <w:r>
        <w:t xml:space="preserve">Adapting the reading of</w:t>
      </w:r>
      <w:r>
        <w:t xml:space="preserve"> </w:t>
      </w:r>
      <w:r>
        <w:rPr>
          <w:iCs/>
          <w:i/>
        </w:rPr>
        <w:t xml:space="preserve">Midwife</w:t>
      </w:r>
      <w:r>
        <w:t xml:space="preserve"> </w:t>
      </w:r>
      <w:r>
        <w:t xml:space="preserve">to an audience in Abu Dhabi requires an acknowledgment of cultural differences. While 18th-century Yorkshire was rigidly stratified by class and gender, the United Arab Emirates has its own unique social fabric shaped by Islamic traditions and tribal heritage. However, both contexts value family, community support networks, and the sanctity of life.</w:t>
      </w:r>
    </w:p>
    <w:p>
      <w:pPr>
        <w:pStyle w:val="BodyText"/>
      </w:pPr>
      <w:r>
        <w:t xml:space="preserve">In Abu Dhabi, motherhood is revered as a cornerstone of society. The respect accorded to mothers in Emirati culture parallels the respect Mary Read commanded in her village for her role in sustaining life. Yet, unlike Mary’s isolated existence as an unmarried woman with few legal rights, modern Emirati women enjoy robust legal protections and social support systems that enable them to balance professional careers with family life. The UAE government has implemented numerous initiatives to support working mothers, including flexible work hours and childcare facilities in public sectors.</w:t>
      </w:r>
    </w:p>
    <w:p>
      <w:pPr>
        <w:pStyle w:val="BodyText"/>
      </w:pPr>
      <w:r>
        <w:t xml:space="preserve">Moreover, Abu Dhabi’s commitment to preserving heritage while embracing modernity means that historical narratives like</w:t>
      </w:r>
      <w:r>
        <w:t xml:space="preserve"> </w:t>
      </w:r>
      <w:r>
        <w:rPr>
          <w:iCs/>
          <w:i/>
        </w:rPr>
        <w:t xml:space="preserve">Midwife</w:t>
      </w:r>
      <w:r>
        <w:t xml:space="preserve"> </w:t>
      </w:r>
      <w:r>
        <w:t xml:space="preserve">are viewed through a dual lens: appreciating the universal human struggles depicted in the book while recognizing the unique progress made locally. Discussions surrounding this novel can foster dialogue about how traditional values of care and community support can be integrated into modern healthcare frameworks.</w:t>
      </w:r>
    </w:p>
    <w:bookmarkEnd w:id="24"/>
    <w:bookmarkStart w:id="25" w:name="v.-conclusion"/>
    <w:p>
      <w:pPr>
        <w:pStyle w:val="Heading1"/>
      </w:pPr>
      <w:r>
        <w:t xml:space="preserve">V. Conclusion</w:t>
      </w:r>
    </w:p>
    <w:p>
      <w:pPr>
        <w:pStyle w:val="FirstParagraph"/>
      </w:pPr>
      <w:r>
        <w:t xml:space="preserve">Colleen McCullough’s</w:t>
      </w:r>
      <w:r>
        <w:t xml:space="preserve"> </w:t>
      </w:r>
      <w:r>
        <w:rPr>
          <w:iCs/>
          <w:i/>
        </w:rPr>
        <w:t xml:space="preserve">Midwife</w:t>
      </w:r>
      <w:r>
        <w:t xml:space="preserve"> </w:t>
      </w:r>
      <w:r>
        <w:t xml:space="preserve">is more than a historical biography; it is a testament to resilience, intelligence, and the transformative power of knowledge. For readers in Abu Dhabi, it offers a compelling narrative that highlights the journey from ignorance to enlightenment in medical science and from subjugation to empowerment for women.</w:t>
      </w:r>
    </w:p>
    <w:p>
      <w:pPr>
        <w:pStyle w:val="BodyText"/>
      </w:pPr>
      <w:r>
        <w:t xml:space="preserve">The parallels between Mary Read’s struggles and the current status of women in healthcare highlight how far society has progressed. In United Arab Emirates Abu Dhabi, where innovation meets tradition,</w:t>
      </w:r>
      <w:r>
        <w:t xml:space="preserve"> </w:t>
      </w:r>
      <w:r>
        <w:rPr>
          <w:iCs/>
          <w:i/>
        </w:rPr>
        <w:t xml:space="preserve">Midwife</w:t>
      </w:r>
      <w:r>
        <w:t xml:space="preserve"> </w:t>
      </w:r>
      <w:r>
        <w:t xml:space="preserve">serves as an educational tool that inspires appreciation for medical advancements and encourages continued support for women’s leadership in health sectors.</w:t>
      </w:r>
    </w:p>
    <w:p>
      <w:pPr>
        <w:pStyle w:val="BodyText"/>
      </w:pPr>
      <w:r>
        <w:t xml:space="preserve">Ultimately, this book report underscores the enduring relevance of McCullough’s work. It challenges us to reflect on the privileges we enjoy today—the safety of childbirth, the equality of opportunity for women—and motivates us to protect and advance these gains. In Abu Dhabi, a city dedicated to building a bright future rooted in strong historical awareness,</w:t>
      </w:r>
      <w:r>
        <w:t xml:space="preserve"> </w:t>
      </w:r>
      <w:r>
        <w:rPr>
          <w:iCs/>
          <w:i/>
        </w:rPr>
        <w:t xml:space="preserve">Midwife</w:t>
      </w:r>
      <w:r>
        <w:t xml:space="preserve"> </w:t>
      </w:r>
      <w:r>
        <w:t xml:space="preserve">remains an essential read for understanding both our past and our ongoing commitment to human welfare.</w:t>
      </w:r>
    </w:p>
    <w:p>
      <w:pPr>
        <w:pStyle w:val="BodyText"/>
      </w:pPr>
      <w:r>
        <w:t xml:space="preserve">This Book Report was prepared with specific attention to the educational values of United Arab Emirates Abu Dhabi, highlighting themes relevant to local societal progress and healthcare history.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2026-07-30T12:38:23Z</dcterms:created>
  <dcterms:modified xsi:type="dcterms:W3CDTF">2026-07-30T12:38:23Z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