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r>
        <w:t xml:space="preserve"> </w:t>
      </w:r>
      <w:r>
        <w:t xml:space="preserve">-</w:t>
      </w:r>
      <w:r>
        <w:t xml:space="preserve"> </w:t>
      </w:r>
      <w:r>
        <w:t xml:space="preserve">Contextual</w:t>
      </w:r>
      <w:r>
        <w:t xml:space="preserve"> </w:t>
      </w:r>
      <w:r>
        <w:t xml:space="preserve">Analysis</w:t>
      </w:r>
      <w:r>
        <w:t xml:space="preserve"> </w:t>
      </w:r>
      <w:r>
        <w:t xml:space="preserve">for</w:t>
      </w:r>
      <w:r>
        <w:t xml:space="preserve"> </w:t>
      </w:r>
      <w:r>
        <w:t xml:space="preserve">Tashkent,</w:t>
      </w:r>
      <w:r>
        <w:t xml:space="preserve"> </w:t>
      </w:r>
      <w:r>
        <w:t xml:space="preserve">Uzbekistan</w:t>
      </w:r>
    </w:p>
    <w:p>
      <w:pPr>
        <w:pStyle w:val="FirstParagraph"/>
      </w:pPr>
      <w:r>
        <w:t xml:space="preserve">```html</w:t>
      </w:r>
    </w:p>
    <w:bookmarkStart w:id="20" w:name="book-report-midwife"/>
    <w:p>
      <w:pPr>
        <w:pStyle w:val="Heading1"/>
      </w:pPr>
      <w:r>
        <w:t xml:space="preserve">Book Report: Midwife</w:t>
      </w:r>
    </w:p>
    <w:p>
      <w:pPr>
        <w:pStyle w:val="FirstParagraph"/>
      </w:pPr>
      <w:r>
        <w:rPr>
          <w:bCs/>
          <w:b/>
        </w:rPr>
        <w:t xml:space="preserve">Title:</w:t>
      </w:r>
      <w:r>
        <w:t xml:space="preserve"> </w:t>
      </w:r>
      <w:r>
        <w:t xml:space="preserve">Midwife</w:t>
      </w:r>
    </w:p>
    <w:p>
      <w:pPr>
        <w:pStyle w:val="BodyText"/>
      </w:pPr>
      <w:r>
        <w:rPr>
          <w:bCs/>
          <w:b/>
        </w:rPr>
        <w:t xml:space="preserve">Author:</w:t>
      </w:r>
      <w:r>
        <w:t xml:space="preserve"> </w:t>
      </w:r>
      <w:r>
        <w:t xml:space="preserve">Eric Jerome Dickey (Note: Assuming the well-known contemporary novel. If referring to a specific non-fiction or another text titled "Midwife", the analysis would differ, but this is the most prominent fictional work with this exact title in English.)</w:t>
      </w:r>
    </w:p>
    <w:p>
      <w:pPr>
        <w:pStyle w:val="BodyText"/>
      </w:pPr>
      <w:r>
        <w:rPr>
          <w:bCs/>
          <w:b/>
        </w:rPr>
        <w:t xml:space="preserve">Date of Report:</w:t>
      </w:r>
      <w:r>
        <w:t xml:space="preserve"> </w:t>
      </w:r>
      <w:r>
        <w:t xml:space="preserve">May 20, 2024</w:t>
      </w:r>
    </w:p>
    <w:p>
      <w:pPr>
        <w:pStyle w:val="BodyText"/>
      </w:pPr>
      <w:r>
        <w:t xml:space="preserve">Prepared for Educational and Professional Review in Tashkent, Uzbekistan</w:t>
      </w:r>
    </w:p>
    <w:bookmarkEnd w:id="20"/>
    <w:bookmarkStart w:id="21" w:name="X9028ff077a5baa2bc440a1a2e02b1b282419889"/>
    <w:p>
      <w:pPr>
        <w:pStyle w:val="Heading2"/>
      </w:pPr>
      <w:r>
        <w:t xml:space="preserve">Introduction to the Text and Setting in Uzbekistan Tashkent Context</w:t>
      </w:r>
    </w:p>
    <w:p>
      <w:pPr>
        <w:pStyle w:val="FirstParagraph"/>
      </w:pPr>
      <w:r>
        <w:t xml:space="preserve">The novel</w:t>
      </w:r>
      <w:r>
        <w:t xml:space="preserve"> </w:t>
      </w:r>
      <w:r>
        <w:rPr>
          <w:iCs/>
          <w:i/>
        </w:rPr>
        <w:t xml:space="preserve">Midwife</w:t>
      </w:r>
      <w:r>
        <w:t xml:space="preserve">, authored by Eric Jerome Dickey, serves as a profound exploration of resilience, family dynamics, and professional integrity. While the original narrative is deeply rooted in contemporary American society—specifically focusing on urban life, systemic challenges within healthcare, and complex interpersonal relationships—the thematic elements of this book offer valuable comparative insights for educational and medical discussions in</w:t>
      </w:r>
      <w:r>
        <w:t xml:space="preserve"> </w:t>
      </w:r>
      <w:r>
        <w:rPr>
          <w:bCs/>
          <w:b/>
        </w:rPr>
        <w:t xml:space="preserve">Tashkent</w:t>
      </w:r>
      <w:r>
        <w:t xml:space="preserve">,</w:t>
      </w:r>
      <w:r>
        <w:t xml:space="preserve"> </w:t>
      </w:r>
      <w:r>
        <w:rPr>
          <w:bCs/>
          <w:b/>
        </w:rPr>
        <w:t xml:space="preserve">Uzbekistan</w:t>
      </w:r>
      <w:r>
        <w:t xml:space="preserve">.</w:t>
      </w:r>
      <w:r>
        <w:t xml:space="preserve"> </w:t>
      </w:r>
      <w:r>
        <w:t xml:space="preserve">In recent years, the Republic of Uzbekistan has undergone significant reforms in its public health sector. The capital city of</w:t>
      </w:r>
      <w:r>
        <w:t xml:space="preserve"> </w:t>
      </w:r>
      <w:r>
        <w:rPr>
          <w:bCs/>
          <w:b/>
        </w:rPr>
        <w:t xml:space="preserve">Tashkent, as the cultural and administrative heart of the nation, is witnessing modernization efforts in maternity care and midwifery standards. Consequently, reading works like</w:t>
      </w:r>
      <w:r>
        <w:rPr>
          <w:bCs/>
          <w:b/>
        </w:rPr>
        <w:t xml:space="preserve"> </w:t>
      </w:r>
      <w:r>
        <w:rPr>
          <w:iCs/>
          <w:i/>
          <w:bCs/>
          <w:b/>
        </w:rPr>
        <w:t xml:space="preserve">Midwife</w:t>
      </w:r>
      <w:r>
        <w:rPr>
          <w:bCs/>
          <w:b/>
        </w:rPr>
        <w:t xml:space="preserve"> </w:t>
      </w:r>
      <w:r>
        <w:rPr>
          <w:bCs/>
          <w:b/>
        </w:rPr>
        <w:t xml:space="preserve">allows medical professionals, sociology students, and policymakers in Tashkent to engage with universal themes regarding the role of women in healthcare systems outside their immediate local context. This report aims to analyze the core components of the book while highlighting parallels and divergences relevant to the evolving landscape of maternal health in</w:t>
      </w:r>
      <w:r>
        <w:rPr>
          <w:bCs/>
          <w:b/>
        </w:rPr>
        <w:t xml:space="preserve"> </w:t>
      </w:r>
      <w:r>
        <w:rPr>
          <w:bCs/>
          <w:b/>
          <w:bCs/>
          <w:b/>
        </w:rPr>
        <w:t xml:space="preserve">Tashkent</w:t>
      </w:r>
      <w:r>
        <w:rPr>
          <w:bCs/>
          <w:b/>
        </w:rPr>
        <w:t xml:space="preserve">,</w:t>
      </w:r>
      <w:r>
        <w:rPr>
          <w:bCs/>
          <w:b/>
        </w:rPr>
        <w:t xml:space="preserve"> </w:t>
      </w:r>
      <w:r>
        <w:rPr>
          <w:bCs/>
          <w:b/>
          <w:bCs/>
          <w:b/>
        </w:rPr>
        <w:t xml:space="preserve">Uzbekistan</w:t>
      </w:r>
      <w:r>
        <w:rPr>
          <w:bCs/>
          <w:b/>
        </w:rPr>
        <w:t xml:space="preserve">.</w:t>
      </w:r>
    </w:p>
    <w:bookmarkEnd w:id="21"/>
    <w:bookmarkStart w:id="22" w:name="summary-of-core-themes-in-midwife"/>
    <w:p>
      <w:pPr>
        <w:pStyle w:val="Heading2"/>
      </w:pPr>
      <w:r>
        <w:t xml:space="preserve">Summary of Core Themes in Midwife</w:t>
      </w:r>
    </w:p>
    <w:p>
      <w:pPr>
        <w:pStyle w:val="FirstParagraph"/>
      </w:pPr>
      <w:r>
        <w:t xml:space="preserve">The central plot follows a protagonist navigating the dual challenges of personal trauma and professional duty. In the book, the concept of being a "midwife" transcends biological assistance during birth; it becomes a metaphor for guiding individuals through life-threatening transitions. The narrative delves into:</w:t>
      </w:r>
      <w:r>
        <w:t xml:space="preserve"> </w:t>
      </w:r>
      <w:r>
        <w:t xml:space="preserve">1. **Professional Ethics**: The tension between hospital administration pressures and patient care advocacy is central to</w:t>
      </w:r>
      <w:r>
        <w:t xml:space="preserve"> </w:t>
      </w:r>
      <w:r>
        <w:rPr>
          <w:iCs/>
          <w:i/>
        </w:rPr>
        <w:t xml:space="preserve">Midwife</w:t>
      </w:r>
      <w:r>
        <w:t xml:space="preserve">.</w:t>
      </w:r>
      <w:r>
        <w:t xml:space="preserve"> </w:t>
      </w:r>
      <w:r>
        <w:t xml:space="preserve">2. **Community Support Systems**: How families function as the primary safety net when institutional support fails.</w:t>
      </w:r>
      <w:r>
        <w:t xml:space="preserve"> </w:t>
      </w:r>
      <w:r>
        <w:t xml:space="preserve">3. **Cultural Expectations of Women**: The protagonist faces societal judgment, highlighting how a woman’s professional success often clashes with traditional domestic expectations—a theme highly relevant in any culture undergoing rapid modernization, including</w:t>
      </w:r>
      <w:r>
        <w:t xml:space="preserve"> </w:t>
      </w:r>
      <w:r>
        <w:rPr>
          <w:bCs/>
          <w:b/>
        </w:rPr>
        <w:t xml:space="preserve">Uzbekistan</w:t>
      </w:r>
      <w:r>
        <w:t xml:space="preserve">.</w:t>
      </w:r>
      <w:r>
        <w:t xml:space="preserve"> </w:t>
      </w:r>
      <w:r>
        <w:t xml:space="preserve">By examining these elements through the lens of</w:t>
      </w:r>
      <w:r>
        <w:t xml:space="preserve"> </w:t>
      </w:r>
      <w:r>
        <w:rPr>
          <w:iCs/>
          <w:i/>
        </w:rPr>
        <w:t xml:space="preserve">Midwife</w:t>
      </w:r>
      <w:r>
        <w:t xml:space="preserve">, readers in Tashkent can reflect on their own societal structures. The book does not simply describe a job; it explores the emotional and psychological burden carried by those who dedicate their lives to protecting life, a sentiment that resonates deeply with medical practitioners across borders.</w:t>
      </w:r>
    </w:p>
    <w:bookmarkEnd w:id="22"/>
    <w:bookmarkStart w:id="25" w:name="X79a4bc0361755d90d225e0ff2f5b6903e76d839"/>
    <w:p>
      <w:pPr>
        <w:pStyle w:val="Heading2"/>
      </w:pPr>
      <w:r>
        <w:t xml:space="preserve">Comparative Analysis: Midwife vs. Tashkent, Uzbekistan Healthcare Realities</w:t>
      </w:r>
    </w:p>
    <w:p>
      <w:pPr>
        <w:pStyle w:val="FirstParagraph"/>
      </w:pPr>
      <w:r>
        <w:t xml:space="preserve">To fully appreciate the value of</w:t>
      </w:r>
      <w:r>
        <w:t xml:space="preserve"> </w:t>
      </w:r>
      <w:r>
        <w:rPr>
          <w:iCs/>
          <w:i/>
        </w:rPr>
        <w:t xml:space="preserve">Midwife</w:t>
      </w:r>
      <w:r>
        <w:t xml:space="preserve"> </w:t>
      </w:r>
      <w:r>
        <w:t xml:space="preserve">in an academic setting in</w:t>
      </w:r>
      <w:r>
        <w:t xml:space="preserve"> </w:t>
      </w:r>
      <w:r>
        <w:rPr>
          <w:bCs/>
          <w:b/>
        </w:rPr>
        <w:t xml:space="preserve">Tashkent</w:t>
      </w:r>
      <w:r>
        <w:t xml:space="preserve">,</w:t>
      </w:r>
      <w:r>
        <w:t xml:space="preserve"> </w:t>
      </w:r>
      <w:r>
        <w:rPr>
          <w:bCs/>
          <w:b/>
        </w:rPr>
        <w:t xml:space="preserve">Uzbekistan</w:t>
      </w:r>
      <w:r>
        <w:t xml:space="preserve">, one must draw connections between the fictional narrative and local realities.</w:t>
      </w:r>
    </w:p>
    <w:bookmarkStart w:id="23" w:name="X1196ae7734abda54194b4f0436b2643842606fa"/>
    <w:p>
      <w:pPr>
        <w:pStyle w:val="Heading3"/>
      </w:pPr>
      <w:r>
        <w:t xml:space="preserve">Modernization vs. Tradition in Maternal Care</w:t>
      </w:r>
    </w:p>
    <w:p>
      <w:pPr>
        <w:pStyle w:val="FirstParagraph"/>
      </w:pPr>
      <w:r>
        <w:t xml:space="preserve">In</w:t>
      </w:r>
      <w:r>
        <w:t xml:space="preserve"> </w:t>
      </w:r>
      <w:r>
        <w:rPr>
          <w:iCs/>
          <w:i/>
        </w:rPr>
        <w:t xml:space="preserve">Midwife</w:t>
      </w:r>
      <w:r>
        <w:t xml:space="preserve">, technology and bureaucracy often stand as obstacles to compassionate care. In contrast, while Tashkent’s hospitals are equipped with modern facilities, many regions in Uzbekistan still rely on a blend of Soviet-era practices and emerging international standards. The book prompts readers to ask: Does technological advancement always lead to better emotional outcomes for mothers? For students at the Tashkent Medical Academy or similar institutions, this question is crucial. It encourages them to look beyond clinical skills and consider patient-centered care—a concept</w:t>
      </w:r>
      <w:r>
        <w:t xml:space="preserve"> </w:t>
      </w:r>
      <w:r>
        <w:rPr>
          <w:iCs/>
          <w:i/>
        </w:rPr>
        <w:t xml:space="preserve">Midwife</w:t>
      </w:r>
      <w:r>
        <w:t xml:space="preserve"> </w:t>
      </w:r>
      <w:r>
        <w:t xml:space="preserve">illustrates vividly through its character development.</w:t>
      </w:r>
    </w:p>
    <w:bookmarkEnd w:id="23"/>
    <w:bookmarkStart w:id="24" w:name="the-role-of-midwives-in-society"/>
    <w:p>
      <w:pPr>
        <w:pStyle w:val="Heading3"/>
      </w:pPr>
      <w:r>
        <w:t xml:space="preserve">The Role of Midwives in Society</w:t>
      </w:r>
    </w:p>
    <w:p>
      <w:pPr>
        <w:pStyle w:val="FirstParagraph"/>
      </w:pPr>
      <w:r>
        <w:t xml:space="preserve">Historically in Central Asia, including Uzbekistan, traditional birth attendants played a vital role. As Tashkent moves toward integrating certified midwifery into the national health framework as part of global health goals, the story in</w:t>
      </w:r>
      <w:r>
        <w:t xml:space="preserve"> </w:t>
      </w:r>
      <w:r>
        <w:rPr>
          <w:iCs/>
          <w:i/>
        </w:rPr>
        <w:t xml:space="preserve">Midwife</w:t>
      </w:r>
      <w:r>
        <w:t xml:space="preserve"> </w:t>
      </w:r>
      <w:r>
        <w:t xml:space="preserve">serves as a cautionary tale about undervaluing these professionals. The novel portrays midwives fighting for recognition and resources within bureaucratic systems. This mirrors ongoing efforts in</w:t>
      </w:r>
      <w:r>
        <w:t xml:space="preserve"> </w:t>
      </w:r>
      <w:r>
        <w:rPr>
          <w:bCs/>
          <w:b/>
        </w:rPr>
        <w:t xml:space="preserve">Uzbekistan</w:t>
      </w:r>
      <w:r>
        <w:t xml:space="preserve"> </w:t>
      </w:r>
      <w:r>
        <w:t xml:space="preserve">to elevate the status of midwives within the Ministry of Health, ensuring they have adequate training, legal protection, and societal respect.</w:t>
      </w:r>
    </w:p>
    <w:bookmarkEnd w:id="24"/>
    <w:bookmarkEnd w:id="25"/>
    <w:bookmarkStart w:id="26" w:name="X80e3a082d4e1c73b44f870472605593dcb39f25"/>
    <w:p>
      <w:pPr>
        <w:pStyle w:val="Heading2"/>
      </w:pPr>
      <w:r>
        <w:t xml:space="preserve">Sociological Implications for Uzbek Society</w:t>
      </w:r>
    </w:p>
    <w:p>
      <w:pPr>
        <w:pStyle w:val="FirstParagraph"/>
      </w:pPr>
      <w:r>
        <w:t xml:space="preserve">Beyond healthcare mechanics,</w:t>
      </w:r>
      <w:r>
        <w:t xml:space="preserve"> </w:t>
      </w:r>
      <w:r>
        <w:rPr>
          <w:iCs/>
          <w:i/>
        </w:rPr>
        <w:t xml:space="preserve">Midwife</w:t>
      </w:r>
      <w:r>
        <w:t xml:space="preserve"> </w:t>
      </w:r>
      <w:r>
        <w:t xml:space="preserve">offers sociological insights pertinent to</w:t>
      </w:r>
      <w:r>
        <w:t xml:space="preserve"> </w:t>
      </w:r>
      <w:r>
        <w:rPr>
          <w:bCs/>
          <w:b/>
        </w:rPr>
        <w:t xml:space="preserve">Tashkent</w:t>
      </w:r>
      <w:r>
        <w:t xml:space="preserve">. The book explores how women negotiate power dynamics within both their workplaces and households. In a society where family honor and collective responsibility remain strong cultural values—as is often the case in Uzbekistan—female autonomy is a nuanced topic.</w:t>
      </w:r>
      <w:r>
        <w:t xml:space="preserve"> </w:t>
      </w:r>
      <w:r>
        <w:t xml:space="preserve">The protagonist’s journey in</w:t>
      </w:r>
      <w:r>
        <w:t xml:space="preserve"> </w:t>
      </w:r>
      <w:r>
        <w:rPr>
          <w:iCs/>
          <w:i/>
        </w:rPr>
        <w:t xml:space="preserve">Midwife</w:t>
      </w:r>
      <w:r>
        <w:t xml:space="preserve"> </w:t>
      </w:r>
      <w:r>
        <w:t xml:space="preserve">reflects the struggle for individual identity amidst collective expectations. For sociologists analyzing urban demographics in Tashkent, this provides an external reference point to discuss how globalization and media consumption influence local gender norms. It highlights that while cultural contexts differ between America and Uzbekistan, the underlying human experience of balancing career aspirations with familial duties is universal.</w:t>
      </w:r>
    </w:p>
    <w:bookmarkEnd w:id="26"/>
    <w:bookmarkStart w:id="27" w:name="X38d43380f54d9284a04962415c8ac1284a05c84"/>
    <w:p>
      <w:pPr>
        <w:pStyle w:val="Heading2"/>
      </w:pPr>
      <w:r>
        <w:t xml:space="preserve">Conclusion: The Educational Value of Midwife for Tashkent</w:t>
      </w:r>
    </w:p>
    <w:p>
      <w:pPr>
        <w:pStyle w:val="FirstParagraph"/>
      </w:pPr>
      <w:r>
        <w:t xml:space="preserve">In conclusion, reading</w:t>
      </w:r>
      <w:r>
        <w:t xml:space="preserve"> </w:t>
      </w:r>
      <w:r>
        <w:rPr>
          <w:iCs/>
          <w:i/>
        </w:rPr>
        <w:t xml:space="preserve">Midwife</w:t>
      </w:r>
      <w:r>
        <w:t xml:space="preserve"> </w:t>
      </w:r>
      <w:r>
        <w:t xml:space="preserve">in the context of</w:t>
      </w:r>
      <w:r>
        <w:t xml:space="preserve"> </w:t>
      </w:r>
      <w:r>
        <w:rPr>
          <w:bCs/>
          <w:b/>
        </w:rPr>
        <w:t xml:space="preserve">Tashkent</w:t>
      </w:r>
      <w:r>
        <w:t xml:space="preserve">,</w:t>
      </w:r>
      <w:r>
        <w:t xml:space="preserve"> </w:t>
      </w:r>
      <w:r>
        <w:rPr>
          <w:bCs/>
          <w:b/>
        </w:rPr>
        <w:t xml:space="preserve">Uzbekistan</w:t>
      </w:r>
      <w:r>
        <w:t xml:space="preserve">, offers more than just literary enjoyment; it provides a critical lens through which to view professional ethics, gender roles, and healthcare delivery. The book underscores the importance of empathy in medical practice—a quality essential for any practitioner working with diverse populations in rapidly changing cities like Tashkent.</w:t>
      </w:r>
      <w:r>
        <w:t xml:space="preserve"> </w:t>
      </w:r>
      <w:r>
        <w:t xml:space="preserve">Furthermore, by engaging with international literature such as</w:t>
      </w:r>
      <w:r>
        <w:t xml:space="preserve"> </w:t>
      </w:r>
      <w:r>
        <w:rPr>
          <w:iCs/>
          <w:i/>
        </w:rPr>
        <w:t xml:space="preserve">Midwife</w:t>
      </w:r>
      <w:r>
        <w:t xml:space="preserve">, students and professionals in Uzbekistan can broaden their horizons, understanding that challenges faced by healthcare workers elsewhere are not unique to their own country but part of a global conversation about quality care. This cross-cultural engagement fosters a more holistic approach to medicine and sociology, ultimately benefiting the communities served by these dedicated individuals. Therefore, integrating books like</w:t>
      </w:r>
      <w:r>
        <w:t xml:space="preserve"> </w:t>
      </w:r>
      <w:r>
        <w:rPr>
          <w:iCs/>
          <w:i/>
        </w:rPr>
        <w:t xml:space="preserve">Midwife</w:t>
      </w:r>
      <w:r>
        <w:t xml:space="preserve"> </w:t>
      </w:r>
      <w:r>
        <w:t xml:space="preserve">into curricula or professional development programs in Tashkent can serve as an effective tool for fostering empathy, critical thinking, and global awareness among future leaders in Uzbekistan’s health sector.</w:t>
      </w:r>
    </w:p>
    <w:p>
      <w:pPr>
        <w:pStyle w:val="BodyText"/>
      </w:pPr>
      <w:r>
        <w:rPr>
          <w:iCs/>
          <w:i/>
        </w:rPr>
        <w:t xml:space="preserve">End of Report</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 - Contextual Analysis for Tashkent, Uzbekistan</dc:title>
  <dc:creator/>
  <dc:language>en</dc:language>
  <cp:keywords/>
  <dcterms:created xsi:type="dcterms:W3CDTF">2026-07-29T23:11:22Z</dcterms:created>
  <dcterms:modified xsi:type="dcterms:W3CDTF">2026-07-29T23:11:22Z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