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944468f41fa6024f497c0d317e00dabd1ec23d1"/>
    <w:p>
      <w:pPr>
        <w:pStyle w:val="Heading1"/>
      </w:pPr>
      <w:r>
        <w:t xml:space="preserve">Military Officer: Leadership, Strategy, and Civic Duty in the Context of Brazil Rio de 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Senior Analyst Unit</w:t>
      </w:r>
      <w:r>
        <w:br/>
      </w:r>
    </w:p>
    <w:p>
      <w:pPr>
        <w:pStyle w:val="BodyText"/>
      </w:pPr>
      <w:r>
        <w:t xml:space="preserve">Subject:: Comprehensive Book Report on the Role of the Military Officer in Modern Brazilian Security Operations</w:t>
      </w:r>
    </w:p>
    <w:bookmarkStart w:id="20" w:name="i.-introduction"/>
    <w:p>
      <w:pPr>
        <w:pStyle w:val="Heading2"/>
      </w:pPr>
      <w:r>
        <w:t xml:space="preserve">I. Introduction</w:t>
      </w:r>
    </w:p>
    <w:p>
      <w:pPr>
        <w:pStyle w:val="FirstParagraph"/>
      </w:pPr>
      <w:r>
        <w:t xml:space="preserve">The concept of the military officer extends far beyond tactical command on a battlefield; it encompasses a complex interplay of ethical leadership, strategic foresight, and civic responsibility. This report analyzes the evolving role of the military officer through literature examining modern defense strategies, historical precedents, and contemporary socio-political dynamics. Specifically, this analysis focuses on how these principles manifest in</w:t>
      </w:r>
      <w:r>
        <w:t xml:space="preserve"> </w:t>
      </w:r>
      <w:r>
        <w:rPr>
          <w:bCs/>
          <w:b/>
        </w:rPr>
        <w:t xml:space="preserve">Brazil Rio de Janeiro</w:t>
      </w:r>
      <w:r>
        <w:t xml:space="preserve">, a city that serves as a critical microcosm for understanding urban security challenges in developing nations. The intersection of rigorous military doctrine and the unique socio-spatial realities of</w:t>
      </w:r>
      <w:r>
        <w:t xml:space="preserve"> </w:t>
      </w:r>
      <w:r>
        <w:rPr>
          <w:bCs/>
          <w:b/>
        </w:rPr>
        <w:t xml:space="preserve">Brazil Rio de Janeiro</w:t>
      </w:r>
      <w:r>
        <w:t xml:space="preserve"> </w:t>
      </w:r>
      <w:r>
        <w:t xml:space="preserve">provides a compelling case study for the efficacy and necessity of professionalized military leadership.</w:t>
      </w:r>
    </w:p>
    <w:bookmarkEnd w:id="20"/>
    <w:bookmarkStart w:id="21" w:name="Xcd1e314b4c9c41303a15dcea95ea28c943f2843"/>
    <w:p>
      <w:pPr>
        <w:pStyle w:val="Heading2"/>
      </w:pPr>
      <w:r>
        <w:t xml:space="preserve">II. The Core Responsibilities of the Modern Military Officer</w:t>
      </w:r>
    </w:p>
    <w:p>
      <w:pPr>
        <w:pStyle w:val="FirstParagraph"/>
      </w:pPr>
      <w:r>
        <w:t xml:space="preserve">In contemporary literature, particularly within works discussing modern warfare and peacekeeping operations, the definition of a military officer has shifted from purely kinetic engagement to include significant humanitarian and administrative duties. The primary attribute remains strategic command—the ability to make high-stakes decisions under pressure. However, secondary attributes such as emotional intelligence, cross-cultural communication, and legal adherence are now paramount.</w:t>
      </w:r>
    </w:p>
    <w:p>
      <w:pPr>
        <w:pStyle w:val="BodyText"/>
      </w:pPr>
      <w:r>
        <w:t xml:space="preserve">A key theme in recent defense literature is the "Officer-Community Nexus." This concept argues that a military officer’s effectiveness is directly proportional to their ability to build trust with local populations. In environments where state presence may be weak or contested, the military officer acts as a surrogate for government legitimacy. This requires a deep understanding of local customs, legal frameworks, and social hierarchies. The literature suggests that failure to grasp these nuances often leads to operational failure, regardless of tactical superiority.</w:t>
      </w:r>
    </w:p>
    <w:bookmarkEnd w:id="21"/>
    <w:bookmarkStart w:id="22" w:name="X7a72f500de09016e8b4354870389fbfd176c972"/>
    <w:p>
      <w:pPr>
        <w:pStyle w:val="Heading2"/>
      </w:pPr>
      <w:r>
        <w:t xml:space="preserve">III. The Strategic Landscape of Brazil Rio de Janeiro</w:t>
      </w:r>
    </w:p>
    <w:p>
      <w:pPr>
        <w:pStyle w:val="FirstParagraph"/>
      </w:pPr>
      <w:r>
        <w:t xml:space="preserve">To apply these theoretical frameworks effectively, one must examine the specific context of</w:t>
      </w:r>
      <w:r>
        <w:t xml:space="preserve"> </w:t>
      </w:r>
      <w:r>
        <w:rPr>
          <w:bCs/>
          <w:b/>
        </w:rPr>
        <w:t xml:space="preserve">Brazil Rio de Janeiro</w:t>
      </w:r>
      <w:r>
        <w:t xml:space="preserve">. Known for its dramatic geography—where lush mountains meet the Atlantic Ocean and dense urban favelas are often situated in close proximity to affluent commercial centers—the city presents a unique security challenge. The topography itself dictates military strategy, requiring officers to adapt traditional doctrines for hillside warfare and complex urban navigation.</w:t>
      </w:r>
    </w:p>
    <w:p>
      <w:pPr>
        <w:pStyle w:val="BodyText"/>
      </w:pPr>
      <w:r>
        <w:t xml:space="preserve">"The geography of Brazil Rio de Janeiro is not merely a backdrop; it is an active participant in any security operation, demanding specialized training from every military officer assigned to the region."</w:t>
      </w:r>
    </w:p>
    <w:p>
      <w:pPr>
        <w:pStyle w:val="BodyText"/>
      </w:pPr>
      <w:r>
        <w:t xml:space="preserve">Furthermore,</w:t>
      </w:r>
      <w:r>
        <w:t xml:space="preserve"> </w:t>
      </w:r>
      <w:r>
        <w:rPr>
          <w:bCs/>
          <w:b/>
        </w:rPr>
        <w:t xml:space="preserve">Brazil Rio de Janeiro</w:t>
      </w:r>
      <w:r>
        <w:t xml:space="preserve"> </w:t>
      </w:r>
      <w:r>
        <w:t xml:space="preserve">has been the stage for significant deployments of Military Police and Armed Forces during periods of heightened civil unrest or state intervention. The role of the military officer here is not just about suppression of crime but also involves maintaining public order, protecting critical infrastructure, and restoring confidence in public institutions. The literature indicates that operations in</w:t>
      </w:r>
      <w:r>
        <w:t xml:space="preserve"> </w:t>
      </w:r>
      <w:r>
        <w:rPr>
          <w:bCs/>
          <w:b/>
        </w:rPr>
        <w:t xml:space="preserve">Brazil Rio de Janeiro</w:t>
      </w:r>
      <w:r>
        <w:t xml:space="preserve"> </w:t>
      </w:r>
      <w:r>
        <w:t xml:space="preserve">require a hybrid approach, blending military precision with police procedural integrity.</w:t>
      </w:r>
    </w:p>
    <w:bookmarkEnd w:id="22"/>
    <w:bookmarkStart w:id="23" w:name="X5c379eb36dda519dfbef0dc12f5c5331300328b"/>
    <w:p>
      <w:pPr>
        <w:pStyle w:val="Heading2"/>
      </w:pPr>
      <w:r>
        <w:t xml:space="preserve">IV. Case Studies: Leadership Under Pressure</w:t>
      </w:r>
    </w:p>
    <w:p>
      <w:pPr>
        <w:pStyle w:val="FirstParagraph"/>
      </w:pPr>
      <w:r>
        <w:t xml:space="preserve">This report references several historical and contemporary case studies found in defense journals regarding operations in South America. One notable area of focus is the integration of Special Forces units in urban recovery operations within</w:t>
      </w:r>
      <w:r>
        <w:t xml:space="preserve"> </w:t>
      </w:r>
      <w:r>
        <w:rPr>
          <w:bCs/>
          <w:b/>
        </w:rPr>
        <w:t xml:space="preserve">Brazil Rio de Janeiro</w:t>
      </w:r>
      <w:r>
        <w:t xml:space="preserve">. These case studies highlight the importance of intelligence-led missions. The military officer must synthesize real-time data from human intelligence (HUMINT) and signals intelligence (SIGINT) to minimize collateral damage.</w:t>
      </w:r>
    </w:p>
    <w:p>
      <w:pPr>
        <w:pStyle w:val="BodyText"/>
      </w:pPr>
      <w:r>
        <w:t xml:space="preserve">An analysis of past operations reveals that success in</w:t>
      </w:r>
      <w:r>
        <w:t xml:space="preserve"> </w:t>
      </w:r>
      <w:r>
        <w:rPr>
          <w:bCs/>
          <w:b/>
        </w:rPr>
        <w:t xml:space="preserve">Brazil Rio de Janeiro</w:t>
      </w:r>
      <w:r>
        <w:t xml:space="preserve"> </w:t>
      </w:r>
      <w:r>
        <w:t xml:space="preserve">was often contingent upon the officer’s ability to coordinate with local community leaders. Where military officers engaged in dialogue before deploying force, long-term stability improved. Conversely, where rigid command structures ignored local feedback, temporary gains were quickly lost to renewed instability. This reinforces the literary consensus that adaptability is a core competency of the effective military officer.</w:t>
      </w:r>
    </w:p>
    <w:bookmarkEnd w:id="23"/>
    <w:bookmarkStart w:id="24" w:name="Xee30024df4dc236c94dc8f50753db1efb453861"/>
    <w:p>
      <w:pPr>
        <w:pStyle w:val="Heading2"/>
      </w:pPr>
      <w:r>
        <w:t xml:space="preserve">V. Ethical Considerations and Human Rights</w:t>
      </w:r>
    </w:p>
    <w:p>
      <w:pPr>
        <w:pStyle w:val="FirstParagraph"/>
      </w:pPr>
      <w:r>
        <w:t xml:space="preserve">A significant portion of modern military literature emphasizes the ethical dimension of command. In</w:t>
      </w:r>
      <w:r>
        <w:t xml:space="preserve"> </w:t>
      </w:r>
      <w:r>
        <w:rPr>
          <w:bCs/>
          <w:b/>
        </w:rPr>
        <w:t xml:space="preserve">Brazil Rio de Janeiro</w:t>
      </w:r>
      <w:r>
        <w:t xml:space="preserve">, where human rights violations have been a historical concern during security interventions, the military officer serves as a critical checkpoint for accountability. The books reviewed stress that adherence to International Humanitarian Law (IHL) is not optional but foundational to mission success.</w:t>
      </w:r>
    </w:p>
    <w:p>
      <w:pPr>
        <w:pStyle w:val="BodyText"/>
      </w:pPr>
      <w:r>
        <w:t xml:space="preserve">The report identifies several key ethical challenges faced by officers in this region:</w:t>
      </w:r>
    </w:p>
    <w:p>
      <w:pPr>
        <w:numPr>
          <w:ilvl w:val="0"/>
          <w:numId w:val="1001"/>
        </w:numPr>
        <w:pStyle w:val="Compact"/>
      </w:pPr>
      <w:r>
        <w:rPr>
          <w:bCs/>
          <w:b/>
        </w:rPr>
        <w:t xml:space="preserve">Proportionality:</w:t>
      </w:r>
      <w:r>
        <w:t xml:space="preserve"> </w:t>
      </w:r>
      <w:r>
        <w:t xml:space="preserve">Determining the appropriate level of force needed to neutralize a threat without endangering civilians in densely populated areas.</w:t>
      </w:r>
    </w:p>
    <w:p>
      <w:pPr>
        <w:numPr>
          <w:ilvl w:val="0"/>
          <w:numId w:val="1001"/>
        </w:numPr>
        <w:pStyle w:val="Compact"/>
      </w:pPr>
      <w:r>
        <w:rPr>
          <w:bCs/>
          <w:b/>
        </w:rPr>
        <w:t xml:space="preserve">Territorial Sovereignty vs. Community Rights:</w:t>
      </w:r>
      <w:r>
        <w:t xml:space="preserve"> </w:t>
      </w:r>
      <w:r>
        <w:t xml:space="preserve">Balancing the state’s need for security with the residents' right to safety and dignity.</w:t>
      </w:r>
    </w:p>
    <w:p>
      <w:pPr>
        <w:pStyle w:val="FirstParagraph"/>
      </w:pPr>
      <w:r>
        <w:t xml:space="preserve">Literature suggests that rigorous training in ethics is essential for officers deployed in</w:t>
      </w:r>
      <w:r>
        <w:t xml:space="preserve"> </w:t>
      </w:r>
      <w:r>
        <w:rPr>
          <w:bCs/>
          <w:b/>
        </w:rPr>
        <w:t xml:space="preserve">Brazil Rio de Janeiro</w:t>
      </w:r>
      <w:r>
        <w:t xml:space="preserve">. These trainings simulate complex moral dilemmas, preparing officers to make split-second decisions that respect human dignity while fulfilling their duty to protect the public.</w:t>
      </w:r>
    </w:p>
    <w:bookmarkEnd w:id="24"/>
    <w:bookmarkStart w:id="25" w:name="X9cab891b6a63057a839cb073900a2028b8f2563"/>
    <w:p>
      <w:pPr>
        <w:pStyle w:val="Heading2"/>
      </w:pPr>
      <w:r>
        <w:t xml:space="preserve">VI. Recommendations for Future Training and Operations</w:t>
      </w:r>
    </w:p>
    <w:p>
      <w:pPr>
        <w:pStyle w:val="FirstParagraph"/>
      </w:pPr>
      <w:r>
        <w:t xml:space="preserve">Based on the analysis of current literature and the specific context of</w:t>
      </w:r>
      <w:r>
        <w:t xml:space="preserve"> </w:t>
      </w:r>
      <w:r>
        <w:rPr>
          <w:bCs/>
          <w:b/>
        </w:rPr>
        <w:t xml:space="preserve">Brazil Rio de Janeiro</w:t>
      </w:r>
      <w:r>
        <w:t xml:space="preserve">, this report offers several recommendations for military training programs:</w:t>
      </w:r>
    </w:p>
    <w:p>
      <w:pPr>
        <w:numPr>
          <w:ilvl w:val="0"/>
          <w:numId w:val="1002"/>
        </w:numPr>
        <w:pStyle w:val="Compact"/>
      </w:pPr>
      <w:r>
        <w:rPr>
          <w:bCs/>
          <w:b/>
        </w:rPr>
        <w:t xml:space="preserve">Cultural Immersion Programs:</w:t>
      </w:r>
      <w:r>
        <w:t xml:space="preserve"> </w:t>
      </w:r>
      <w:r>
        <w:t xml:space="preserve">Future officers should undergo cultural immersion exercises specific to Brazilian urban centers. Understanding the linguistic and social nuances of Portuguese-speaking communities in</w:t>
      </w:r>
      <w:r>
        <w:t xml:space="preserve"> </w:t>
      </w:r>
      <w:r>
        <w:rPr>
          <w:bCs/>
          <w:b/>
        </w:rPr>
        <w:t xml:space="preserve">Brazil Rio de Janeiro</w:t>
      </w:r>
      <w:r>
        <w:t xml:space="preserve"> </w:t>
      </w:r>
      <w:r>
        <w:t xml:space="preserve">is vital.</w:t>
      </w:r>
    </w:p>
    <w:p>
      <w:pPr>
        <w:numPr>
          <w:ilvl w:val="0"/>
          <w:numId w:val="1002"/>
        </w:numPr>
        <w:pStyle w:val="Compact"/>
      </w:pPr>
      <w:r>
        <w:rPr>
          <w:bCs/>
          <w:b/>
        </w:rPr>
        <w:t xml:space="preserve">Terrain-Specific Tactical Training:</w:t>
      </w:r>
      <w:r>
        <w:t xml:space="preserve"> </w:t>
      </w:r>
      <w:r>
        <w:t xml:space="preserve">Simulation centers should replicate the topography of Rio, including steep slopes and narrow alleyways, to prepare officers for the physical demands of urban engagement.</w:t>
      </w:r>
    </w:p>
    <w:p>
      <w:pPr>
        <w:numPr>
          <w:ilvl w:val="0"/>
          <w:numId w:val="1002"/>
        </w:numPr>
        <w:pStyle w:val="Compact"/>
      </w:pPr>
      <w:r>
        <w:rPr>
          <w:bCs/>
          <w:b/>
        </w:rPr>
        <w:t xml:space="preserve">Civil-Military Cooperation Modules:</w:t>
      </w:r>
      <w:r>
        <w:t xml:space="preserve"> </w:t>
      </w:r>
      <w:r>
        <w:t xml:space="preserve">Enhanced training on working with NGOs, local governments, and community leaders to foster a holistic security approach.</w:t>
      </w:r>
    </w:p>
    <w:bookmarkEnd w:id="25"/>
    <w:bookmarkStart w:id="26" w:name="vii.-conclusion"/>
    <w:p>
      <w:pPr>
        <w:pStyle w:val="Heading2"/>
      </w:pPr>
      <w:r>
        <w:t xml:space="preserve">VII. Conclusion</w:t>
      </w:r>
    </w:p>
    <w:p>
      <w:pPr>
        <w:pStyle w:val="FirstParagraph"/>
      </w:pPr>
      <w:r>
        <w:t xml:space="preserve">In conclusion, the role of the military officer is undergoing a profound transformation. It is no longer sufficient to be merely a tactician; one must also be a diplomat, an ethicist, and a community builder. This report has demonstrated that these expanded responsibilities are acutely relevant in</w:t>
      </w:r>
      <w:r>
        <w:t xml:space="preserve"> </w:t>
      </w:r>
      <w:r>
        <w:rPr>
          <w:bCs/>
          <w:b/>
        </w:rPr>
        <w:t xml:space="preserve">Brazil Rio de Janeiro</w:t>
      </w:r>
      <w:r>
        <w:t xml:space="preserve">, where security challenges are intertwined with social inequality, geographic complexity, and political volatility.</w:t>
      </w:r>
    </w:p>
    <w:p>
      <w:pPr>
        <w:pStyle w:val="BodyText"/>
      </w:pPr>
      <w:r>
        <w:t xml:space="preserve">The literature reviewed confirms that effective military leadership in this region requires a nuanced understanding of local dynamics combined with strict adherence to professional standards. By integrating the lessons learned from global defense literature into the specific context of</w:t>
      </w:r>
      <w:r>
        <w:t xml:space="preserve"> </w:t>
      </w:r>
      <w:r>
        <w:rPr>
          <w:bCs/>
          <w:b/>
        </w:rPr>
        <w:t xml:space="preserve">Brazil Rio de Janeiro</w:t>
      </w:r>
      <w:r>
        <w:t xml:space="preserve">, military organizations can enhance their operational effectiveness and contribute to lasting peace and stability. The modern military officer is, therefore, not just a soldier but a pivotal agent of civic order and social cohesion.</w:t>
      </w:r>
    </w:p>
    <w:p>
      <w:pPr>
        <w:pStyle w:val="BodyText"/>
      </w:pPr>
      <w:r>
        <w:rPr>
          <w:iCs/>
          <w:i/>
        </w:rPr>
        <w:t xml:space="preserve">This document is prepared for internal review and strategic planning purposes regarding operations in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 Strategic Analysis for the Context of Brazil Rio de Janeiro</dc:title>
  <dc:creator/>
  <dc:language>en</dc:language>
  <cp:keywords/>
  <dcterms:created xsi:type="dcterms:W3CDTF">2026-07-29T21:33:42Z</dcterms:created>
  <dcterms:modified xsi:type="dcterms:W3CDTF">2026-07-29T21:33:42Z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